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0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60"/>
        <w:gridCol w:w="2835"/>
      </w:tblGrid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0269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 xml:space="preserve">Modelis </w:t>
            </w:r>
            <w:r w:rsidR="00D02699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lv-LV"/>
              </w:rPr>
              <w:t>37</w:t>
            </w:r>
            <w:r w:rsidRPr="004B10D8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lv-LV"/>
              </w:rPr>
              <w:t>W</w:t>
            </w:r>
            <w:r w:rsidR="00D02699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lv-LV"/>
              </w:rPr>
              <w:t xml:space="preserve"> uz parka stabiem montējams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Pieprasīts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Funkcionalitāte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Sistēmas nomināla (bez dimēšanas) gaismas plūsma, ±2.5%:</w:t>
            </w:r>
          </w:p>
        </w:tc>
        <w:tc>
          <w:tcPr>
            <w:tcW w:w="2835" w:type="dxa"/>
          </w:tcPr>
          <w:p w:rsidR="00EE7F3F" w:rsidRPr="004B10D8" w:rsidRDefault="00D02699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sz w:val="20"/>
                <w:szCs w:val="20"/>
                <w:lang w:val="lv-LV" w:eastAsia="lv-LV"/>
              </w:rPr>
              <w:t>3416</w:t>
            </w:r>
            <w:r w:rsidR="00EE7F3F" w:rsidRPr="005F6A35">
              <w:rPr>
                <w:rFonts w:ascii="Arial" w:hAnsi="Arial" w:cs="Arial"/>
                <w:sz w:val="20"/>
                <w:szCs w:val="20"/>
                <w:lang w:val="lv-LV" w:eastAsia="lv-LV"/>
              </w:rPr>
              <w:t xml:space="preserve"> </w:t>
            </w:r>
            <w:r w:rsidR="00EE7F3F" w:rsidRPr="002C2B1C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 Lm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plūsmas temperatūra, °K: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No 3000 līdz 4000</w:t>
            </w:r>
          </w:p>
        </w:tc>
      </w:tr>
      <w:tr w:rsidR="00EE7F3F" w:rsidRPr="005C0777" w:rsidTr="00DF38EA">
        <w:trPr>
          <w:cantSplit/>
        </w:trPr>
        <w:tc>
          <w:tcPr>
            <w:tcW w:w="5260" w:type="dxa"/>
          </w:tcPr>
          <w:p w:rsidR="00EE7F3F" w:rsidRPr="004B10D8" w:rsidRDefault="00EE7F3F" w:rsidP="00B623D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izplatības izvēles iespējas atbilstoši LVS EN 13032-1</w:t>
            </w:r>
            <w:r w:rsidRPr="003B23B1">
              <w:rPr>
                <w:rFonts w:ascii="Arial" w:hAnsi="Arial" w:cs="Arial"/>
                <w:sz w:val="20"/>
                <w:szCs w:val="20"/>
                <w:lang w:val="lv-LV"/>
              </w:rPr>
              <w:t>, ne sliktāk, kā projektā paredzēts:</w:t>
            </w:r>
          </w:p>
        </w:tc>
        <w:tc>
          <w:tcPr>
            <w:tcW w:w="2835" w:type="dxa"/>
          </w:tcPr>
          <w:p w:rsidR="00EE7F3F" w:rsidRPr="004B10D8" w:rsidRDefault="00EE7F3F" w:rsidP="003B23B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Jā, pretendentam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ir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nepieciešams sagatavot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ielu apgaismojuma aprēķin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us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konkrētām profila shēmām</w:t>
            </w:r>
            <w:r w:rsidR="003B23B1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pēc parauga</w:t>
            </w:r>
          </w:p>
        </w:tc>
      </w:tr>
      <w:tr w:rsidR="00EE7F3F" w:rsidRPr="003A4629" w:rsidTr="00DF38EA">
        <w:trPr>
          <w:cantSplit/>
          <w:trHeight w:val="637"/>
        </w:trPr>
        <w:tc>
          <w:tcPr>
            <w:tcW w:w="5260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Konstrukcija</w:t>
            </w:r>
          </w:p>
        </w:tc>
        <w:tc>
          <w:tcPr>
            <w:tcW w:w="2835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avota tips: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LED (gaismas diodes)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korpusa izpildījums: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Liets alumīnijs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aizsardzības klase (hermētisms), visiem gaismekļa nodalījumiem, ne sliktāka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IP66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avota nodalījuma vai paša gaismas avota aizsardzības klase no citiem gaismekļa iekšējiem blokiem, ne sliktāka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IP6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6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Elektroniska barošanas avota nodalījuma vai paša elektroniska barošanas avota aizsardzības klase no citiem gaismekļa iekšējiem blokiem, ne sliktāka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IP66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Gaismekļa pret vandālisma klase pēc </w:t>
            </w:r>
            <w:r w:rsidRPr="003A4629">
              <w:rPr>
                <w:rFonts w:ascii="Arial" w:hAnsi="Arial" w:cs="Arial"/>
                <w:sz w:val="20"/>
                <w:szCs w:val="20"/>
                <w:lang w:val="lv-LV"/>
              </w:rPr>
              <w:t>EN 50102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, ne sliktāka kā:</w:t>
            </w:r>
          </w:p>
        </w:tc>
        <w:tc>
          <w:tcPr>
            <w:tcW w:w="2835" w:type="dxa"/>
          </w:tcPr>
          <w:p w:rsidR="00EE7F3F" w:rsidRPr="00D86271" w:rsidRDefault="00EE7F3F" w:rsidP="00D862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lv-LV"/>
              </w:rPr>
            </w:pPr>
            <w:r w:rsidRPr="003A4629">
              <w:rPr>
                <w:rFonts w:ascii="Arial" w:hAnsi="Arial" w:cs="Arial"/>
                <w:noProof/>
                <w:sz w:val="20"/>
                <w:szCs w:val="20"/>
                <w:lang w:val="lv-LV"/>
              </w:rPr>
              <w:t>IK10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svars (kg), ne lielāks kā:</w:t>
            </w:r>
          </w:p>
        </w:tc>
        <w:tc>
          <w:tcPr>
            <w:tcW w:w="2835" w:type="dxa"/>
          </w:tcPr>
          <w:p w:rsidR="00EE7F3F" w:rsidRPr="004B10D8" w:rsidRDefault="00D02699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10</w:t>
            </w:r>
          </w:p>
        </w:tc>
      </w:tr>
      <w:tr w:rsidR="00EE7F3F" w:rsidRPr="005C0777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saderība ar balsta gala diametru, ne sliktāk kā:</w:t>
            </w:r>
          </w:p>
        </w:tc>
        <w:tc>
          <w:tcPr>
            <w:tcW w:w="2835" w:type="dxa"/>
          </w:tcPr>
          <w:p w:rsidR="00EE7F3F" w:rsidRPr="004B10D8" w:rsidRDefault="00EE7F3F" w:rsidP="00D0269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Tieši uz masta 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sym w:font="Symbol" w:char="F0C6"/>
            </w:r>
            <w:r w:rsidR="00D02699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 70 mm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stiprināšanas veids, ne sliktāk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Ar nerūsējoša tērauda skrūvēm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Gaismekļa aerodinamiskais koeficients </w:t>
            </w:r>
            <w:proofErr w:type="spellStart"/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CxS</w:t>
            </w:r>
            <w:proofErr w:type="spellEnd"/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, m2, ne lielāks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~0.1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Brīva vieta papildus kontroliekārtu uzstādīšanai: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DF38EA">
        <w:trPr>
          <w:cantSplit/>
          <w:trHeight w:val="642"/>
        </w:trPr>
        <w:tc>
          <w:tcPr>
            <w:tcW w:w="5260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Elektriskie parametri</w:t>
            </w:r>
          </w:p>
        </w:tc>
        <w:tc>
          <w:tcPr>
            <w:tcW w:w="2835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Barošanas darba sprieguma diapazons, nominālais: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22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0 ÷ 240V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Elektroizolācijas drošības klase pēc </w:t>
            </w:r>
            <w:r w:rsidRPr="003A4629">
              <w:rPr>
                <w:rFonts w:ascii="Arial" w:hAnsi="Arial" w:cs="Arial"/>
                <w:sz w:val="20"/>
                <w:szCs w:val="20"/>
              </w:rPr>
              <w:t xml:space="preserve">EN-60598, ne </w:t>
            </w:r>
            <w:proofErr w:type="spellStart"/>
            <w:r w:rsidRPr="003A4629">
              <w:rPr>
                <w:rFonts w:ascii="Arial" w:hAnsi="Arial" w:cs="Arial"/>
                <w:sz w:val="20"/>
                <w:szCs w:val="20"/>
              </w:rPr>
              <w:t>mazāk</w:t>
            </w:r>
            <w:proofErr w:type="spellEnd"/>
            <w:r w:rsidRPr="003A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A4629">
              <w:rPr>
                <w:rFonts w:ascii="Arial" w:hAnsi="Arial" w:cs="Arial"/>
                <w:sz w:val="20"/>
                <w:szCs w:val="20"/>
              </w:rPr>
              <w:t>kā</w:t>
            </w:r>
            <w:proofErr w:type="spellEnd"/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 (pirmā)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Izturība pret pārspriegumu, ne sliktāk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Maksimālais spriegums N/L - 2kV; Maksimālais spriegums P/(N/L) 4kV.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Nomināla elektriska patērējama jauda ar nominālo gaismas plūsmu, ne vairāk kā:</w:t>
            </w:r>
          </w:p>
        </w:tc>
        <w:tc>
          <w:tcPr>
            <w:tcW w:w="2835" w:type="dxa"/>
          </w:tcPr>
          <w:p w:rsidR="00EE7F3F" w:rsidRPr="004B10D8" w:rsidRDefault="00D02699" w:rsidP="007E364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lv-LV"/>
              </w:rPr>
              <w:t>37</w:t>
            </w:r>
            <w:r w:rsidR="00EE7F3F" w:rsidRPr="005F6A35">
              <w:rPr>
                <w:rFonts w:ascii="Arial" w:hAnsi="Arial" w:cs="Arial"/>
                <w:sz w:val="20"/>
                <w:szCs w:val="20"/>
                <w:lang w:val="lv-LV"/>
              </w:rPr>
              <w:t xml:space="preserve"> </w:t>
            </w:r>
            <w:r w:rsidR="00EE7F3F"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W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barošanas bloka lietderības koeficients, ne mazāk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~0,92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Jaudas faktors (</w:t>
            </w:r>
            <w:proofErr w:type="spellStart"/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Cosφ</w:t>
            </w:r>
            <w:proofErr w:type="spellEnd"/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), ne mazāk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~0,95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Patērējam</w:t>
            </w:r>
            <w:r w:rsidR="00D02699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ā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s jaudas svārstības bez dimēšanas, ne vairāk kā:</w:t>
            </w:r>
          </w:p>
        </w:tc>
        <w:tc>
          <w:tcPr>
            <w:tcW w:w="2835" w:type="dxa"/>
            <w:vAlign w:val="bottom"/>
          </w:tcPr>
          <w:p w:rsidR="00EE7F3F" w:rsidRPr="004B10D8" w:rsidRDefault="00EE7F3F" w:rsidP="004B10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±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4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%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Gaismekļa nominālās gaismas plūsmas samazināšanās kalpošanas laikā, ne lielāka par: 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0%</w:t>
            </w:r>
          </w:p>
        </w:tc>
      </w:tr>
      <w:tr w:rsidR="00EE7F3F" w:rsidRPr="003A4629" w:rsidTr="00DF38EA">
        <w:trPr>
          <w:cantSplit/>
          <w:trHeight w:val="440"/>
        </w:trPr>
        <w:tc>
          <w:tcPr>
            <w:tcW w:w="5260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Ekspluatācijas parametri</w:t>
            </w:r>
          </w:p>
        </w:tc>
        <w:tc>
          <w:tcPr>
            <w:tcW w:w="2835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kalpošanas laiks, stundas ne mazāk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50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 000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lastRenderedPageBreak/>
              <w:t>Bojāto gaismekļu skaits kalpošanas laikā, (%) ne vairāk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5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Pieeja pie gaismas avota bez instrumenta pielietojuma: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Pieeja pie gaismekļa iekšējiem blokiem bez instrumenta pielietojuma: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DF38EA">
        <w:trPr>
          <w:cantSplit/>
          <w:trHeight w:val="689"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Iespēja apmainīt gaismas avotu uz vietas, nenoņemot gaismekli no masta: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avota automātiska aizsardzība no pārkaršanas: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Ar gaismas avota patērējamās jaudas samazināšanos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Darba temperatūru diapazons: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Bez gaismas plūsmas samazināšanas: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-20°C ÷ +25°C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Ar gaismas plūsmas samazināšanas ne vairāk kā 30%: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-35°C ÷ +35°C</w:t>
            </w:r>
          </w:p>
        </w:tc>
      </w:tr>
      <w:tr w:rsidR="00EE7F3F" w:rsidRPr="003A4629" w:rsidTr="00DF38EA">
        <w:trPr>
          <w:cantSplit/>
          <w:trHeight w:val="496"/>
        </w:trPr>
        <w:tc>
          <w:tcPr>
            <w:tcW w:w="5260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Vides aizsardzība</w:t>
            </w:r>
          </w:p>
        </w:tc>
        <w:tc>
          <w:tcPr>
            <w:tcW w:w="2835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5C0777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Pārstrādes un utilizācijas iespējas, ne  sliktāk ka: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Gaismeklis ir izgatavots izmantojot tehnoloģijas un materiālus, kas nodrošina 100% gaismekļa pārstrādi pēc kalpošanas termiņa beigām 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bookmarkStart w:id="0" w:name="_GoBack"/>
            <w:bookmarkEnd w:id="0"/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Atbilst ROHS prasībām: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proofErr w:type="spellStart"/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Pappildus</w:t>
            </w:r>
            <w:proofErr w:type="spellEnd"/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 xml:space="preserve"> prasības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4B10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Ražotāja apstiprināts g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aismekļu garantijas laiks: 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sz w:val="20"/>
                <w:szCs w:val="20"/>
                <w:lang w:val="lv-LV"/>
              </w:rPr>
              <w:t>10</w:t>
            </w:r>
            <w:r w:rsidRPr="004B10D8">
              <w:rPr>
                <w:rFonts w:ascii="Arial" w:hAnsi="Arial" w:cs="Arial"/>
                <w:sz w:val="20"/>
                <w:szCs w:val="20"/>
                <w:lang w:val="lv-LV"/>
              </w:rPr>
              <w:t xml:space="preserve"> gadi, ne mazāk 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Pieteikumam apgaismojuma rezultātu pārbaudei CD vai zibatmiņas formātā pievienoti konkrētā piedāvātā gaismas ķermeņa artikula fotometrijas faili (.</w:t>
            </w:r>
            <w:proofErr w:type="spellStart"/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ldt</w:t>
            </w:r>
            <w:proofErr w:type="spellEnd"/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; .ies) un parametru lapas: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Iespēja pēc pasūtītāja pieprasījuma piegādāt paraugu funkcionālai pārbaudei 5 dienu laikā: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Kvalitāte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5C0777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Rūpnīca ir sertificēta atbilstoši standartiem, ne mazāk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kvalitātes vadības sistēma ISO9001;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vides aizsardzības sistēma ISO14001;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atbilstība standartiem, ne sliktāk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IEC EN 60598-1: Luminaires, general requirements and tests;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IEC EN 60598-2-3: Particular requirements, luminaires for Road &amp; Street Lighting;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IEC EN 62031 (only for LED): LED modules for general lighting, safety specifications;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55015: Limits &amp; methods of measurement of radio disturbance characteristics of electrical lighting and similar equipment;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·EN 61547: Equipment for general lighting purposes, immunity requirements;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61000-3-2: Limits for Harmonic emissions (&lt;16A per phase);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EN 61000-3-3: Limitation of voltage fluctuation and flicker in Low-voltage supply systems for equipment with rated current ≤ 16A;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61347-1: General &amp; Safety requirements for the driver;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61347-2-13 (only for LED): Particular requirements for DC or AC supplied electronic driver for LED modules;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62471: Photo biological safety of Lamps and lamp systems;</w:t>
            </w:r>
          </w:p>
        </w:tc>
        <w:tc>
          <w:tcPr>
            <w:tcW w:w="2835" w:type="dxa"/>
          </w:tcPr>
          <w:p w:rsidR="00EE7F3F" w:rsidRPr="002C2B1C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</w:tbl>
    <w:p w:rsidR="00EE7F3F" w:rsidRDefault="00EE7F3F"/>
    <w:sectPr w:rsidR="00EE7F3F" w:rsidSect="00AB5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F276E"/>
    <w:multiLevelType w:val="hybridMultilevel"/>
    <w:tmpl w:val="E5FECEC2"/>
    <w:lvl w:ilvl="0" w:tplc="04090001">
      <w:start w:val="1"/>
      <w:numFmt w:val="bullet"/>
      <w:lvlText w:val=""/>
      <w:lvlJc w:val="left"/>
      <w:pPr>
        <w:ind w:left="9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1" w:hanging="360"/>
      </w:pPr>
      <w:rPr>
        <w:rFonts w:ascii="Wingdings" w:hAnsi="Wingdings" w:hint="default"/>
      </w:rPr>
    </w:lvl>
  </w:abstractNum>
  <w:abstractNum w:abstractNumId="1">
    <w:nsid w:val="4BA77E99"/>
    <w:multiLevelType w:val="hybridMultilevel"/>
    <w:tmpl w:val="26A4E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0D8"/>
    <w:rsid w:val="001E061C"/>
    <w:rsid w:val="00230F3C"/>
    <w:rsid w:val="00275670"/>
    <w:rsid w:val="002C2B1C"/>
    <w:rsid w:val="0032571C"/>
    <w:rsid w:val="003A4629"/>
    <w:rsid w:val="003B23B1"/>
    <w:rsid w:val="004B10D8"/>
    <w:rsid w:val="005C0777"/>
    <w:rsid w:val="005C7763"/>
    <w:rsid w:val="005F6A35"/>
    <w:rsid w:val="007E364C"/>
    <w:rsid w:val="00A26460"/>
    <w:rsid w:val="00AB5902"/>
    <w:rsid w:val="00B623D3"/>
    <w:rsid w:val="00C82C50"/>
    <w:rsid w:val="00D02699"/>
    <w:rsid w:val="00D40E93"/>
    <w:rsid w:val="00D86271"/>
    <w:rsid w:val="00D95D3C"/>
    <w:rsid w:val="00DF38EA"/>
    <w:rsid w:val="00E3119F"/>
    <w:rsid w:val="00EC7E8D"/>
    <w:rsid w:val="00EE5E47"/>
    <w:rsid w:val="00EE7F3F"/>
    <w:rsid w:val="00F8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0D8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B10D8"/>
    <w:pPr>
      <w:ind w:left="720"/>
      <w:contextualSpacing/>
    </w:pPr>
  </w:style>
  <w:style w:type="paragraph" w:customStyle="1" w:styleId="Default">
    <w:name w:val="Default"/>
    <w:uiPriority w:val="99"/>
    <w:rsid w:val="004B10D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31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311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0D8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B10D8"/>
    <w:pPr>
      <w:ind w:left="720"/>
      <w:contextualSpacing/>
    </w:pPr>
  </w:style>
  <w:style w:type="paragraph" w:customStyle="1" w:styleId="Default">
    <w:name w:val="Default"/>
    <w:uiPriority w:val="99"/>
    <w:rsid w:val="004B10D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31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311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2670</Words>
  <Characters>1522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Modelis 72W</vt:lpstr>
    </vt:vector>
  </TitlesOfParts>
  <Company>Latvenergo</Company>
  <LinksUpToDate>false</LinksUpToDate>
  <CharactersWithSpaces>4184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Modelis 72W</dc:title>
  <dc:creator>PP</dc:creator>
  <cp:lastModifiedBy>MS</cp:lastModifiedBy>
  <cp:revision>2</cp:revision>
  <cp:lastPrinted>2013-06-11T17:26:00Z</cp:lastPrinted>
  <dcterms:created xsi:type="dcterms:W3CDTF">2013-10-21T20:48:00Z</dcterms:created>
  <dcterms:modified xsi:type="dcterms:W3CDTF">2013-10-21T20:48:00Z</dcterms:modified>
</cp:coreProperties>
</file>