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5D" w:rsidRDefault="00745A5D">
      <w:r>
        <w:t xml:space="preserve">6. </w:t>
      </w:r>
      <w:proofErr w:type="spellStart"/>
      <w:proofErr w:type="gramStart"/>
      <w:r>
        <w:t>pielikums</w:t>
      </w:r>
      <w:proofErr w:type="spellEnd"/>
      <w:proofErr w:type="gramEnd"/>
    </w:p>
    <w:p w:rsidR="00745A5D" w:rsidRDefault="00745A5D">
      <w:proofErr w:type="spellStart"/>
      <w:r>
        <w:t>Tehniskā</w:t>
      </w:r>
      <w:proofErr w:type="spellEnd"/>
      <w:r>
        <w:t xml:space="preserve"> </w:t>
      </w:r>
      <w:proofErr w:type="spellStart"/>
      <w:r>
        <w:t>specifikācija</w:t>
      </w:r>
      <w:proofErr w:type="spellEnd"/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0"/>
        <w:gridCol w:w="2835"/>
      </w:tblGrid>
      <w:tr w:rsidR="00EE7F3F" w:rsidRPr="003A4629" w:rsidTr="00745A5D">
        <w:trPr>
          <w:cantSplit/>
        </w:trPr>
        <w:tc>
          <w:tcPr>
            <w:tcW w:w="5260" w:type="dxa"/>
            <w:tcBorders>
              <w:top w:val="single" w:sz="4" w:space="0" w:color="auto"/>
            </w:tcBorders>
          </w:tcPr>
          <w:p w:rsidR="00EE7F3F" w:rsidRPr="002877B6" w:rsidRDefault="00EE7F3F" w:rsidP="003B23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  <w:t xml:space="preserve">Modelis </w:t>
            </w:r>
            <w:r w:rsidR="003B23B1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lv-LV"/>
              </w:rPr>
              <w:t>72</w:t>
            </w:r>
            <w:r w:rsidRPr="004B10D8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lv-LV"/>
              </w:rPr>
              <w:t>W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  <w:t>Pieprasīts</w:t>
            </w:r>
          </w:p>
        </w:tc>
      </w:tr>
      <w:tr w:rsidR="00EE7F3F" w:rsidRPr="002877B6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  <w:t>Funkcionalitāte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Sistēmas nomināla (bez dimēšanas) gaismas plūsma, ±2.5%: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4908 </w:t>
            </w:r>
            <w:r w:rsidRPr="002C2B1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Lm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Gaismas plūsmas temperatūra, °K: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 3000 līdz 4000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Defaul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sz w:val="20"/>
                <w:szCs w:val="20"/>
                <w:lang w:val="lv-LV"/>
              </w:rPr>
              <w:t xml:space="preserve">Gaismekļa barošanas bloks nodrošina gaismas intensitātes maiņu saskaņā ar 1-10V vai DALI protokoliem, ar programmēšanas iespēju: 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Jā </w:t>
            </w:r>
          </w:p>
        </w:tc>
      </w:tr>
      <w:tr w:rsidR="00EE7F3F" w:rsidRPr="002877B6" w:rsidTr="00DF38EA">
        <w:trPr>
          <w:cantSplit/>
        </w:trPr>
        <w:tc>
          <w:tcPr>
            <w:tcW w:w="5260" w:type="dxa"/>
          </w:tcPr>
          <w:p w:rsidR="00EE7F3F" w:rsidRPr="004B10D8" w:rsidRDefault="00EE7F3F" w:rsidP="00B623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Gaismas izplatības izvēles iespējas atbilstoši LVS EN 13032-1</w:t>
            </w:r>
            <w:r w:rsidRPr="003B23B1">
              <w:rPr>
                <w:rFonts w:ascii="Arial" w:hAnsi="Arial" w:cs="Arial"/>
                <w:sz w:val="20"/>
                <w:szCs w:val="20"/>
                <w:lang w:val="lv-LV"/>
              </w:rPr>
              <w:t>, ne sliktāk, kā projektā paredzēts:</w:t>
            </w:r>
          </w:p>
        </w:tc>
        <w:tc>
          <w:tcPr>
            <w:tcW w:w="2835" w:type="dxa"/>
          </w:tcPr>
          <w:p w:rsidR="00EE7F3F" w:rsidRPr="004B10D8" w:rsidRDefault="00EE7F3F" w:rsidP="003B23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Jā, pretendentam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irnepieciešams sagatavot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ielu apgaismojuma aprēķin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us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konkrētām profila shēmām</w:t>
            </w:r>
            <w:r w:rsidR="003B23B1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pēc parauga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Žilbināšanas klase, ne sliktāk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noProof/>
                <w:color w:val="000000"/>
                <w:sz w:val="20"/>
                <w:szCs w:val="20"/>
                <w:lang w:val="lv-LV"/>
              </w:rPr>
              <w:t>G4</w:t>
            </w:r>
          </w:p>
        </w:tc>
      </w:tr>
      <w:tr w:rsidR="00EE7F3F" w:rsidRPr="002877B6" w:rsidTr="00F86439">
        <w:trPr>
          <w:cantSplit/>
          <w:trHeight w:val="637"/>
        </w:trPr>
        <w:tc>
          <w:tcPr>
            <w:tcW w:w="5260" w:type="dxa"/>
          </w:tcPr>
          <w:p w:rsidR="00EE7F3F" w:rsidRDefault="00EE7F3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Energoekonomijas iespējas funkcija, ne m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lv-LV"/>
              </w:rPr>
              <w:t>azāk ka:</w:t>
            </w:r>
          </w:p>
        </w:tc>
        <w:tc>
          <w:tcPr>
            <w:tcW w:w="2835" w:type="dxa"/>
          </w:tcPr>
          <w:p w:rsidR="00EE7F3F" w:rsidRPr="003A4629" w:rsidRDefault="00EE7F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46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Automātiskā gaismas plūsmas samazināšanas (dimēšana) līdz 50% ar soli ne lielāku kā 1%  un ne mazāk kā 5-m laika intervāliem ar soli ne lielāku ka 15 minūtes</w:t>
            </w:r>
          </w:p>
        </w:tc>
      </w:tr>
      <w:tr w:rsidR="00EE7F3F" w:rsidRPr="003A4629" w:rsidTr="00230F3C">
        <w:trPr>
          <w:cantSplit/>
          <w:trHeight w:val="637"/>
        </w:trPr>
        <w:tc>
          <w:tcPr>
            <w:tcW w:w="5260" w:type="dxa"/>
          </w:tcPr>
          <w:p w:rsidR="00EE7F3F" w:rsidRDefault="00EE7F3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Automātiskās dimēšanas sinhronizācija</w:t>
            </w:r>
          </w:p>
        </w:tc>
        <w:tc>
          <w:tcPr>
            <w:tcW w:w="2835" w:type="dxa"/>
          </w:tcPr>
          <w:p w:rsidR="00EE7F3F" w:rsidRPr="003A4629" w:rsidRDefault="00EE7F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46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Ar elektriskās barošanas padevi</w:t>
            </w:r>
          </w:p>
        </w:tc>
      </w:tr>
      <w:tr w:rsidR="00EE7F3F" w:rsidRPr="003A4629" w:rsidTr="00230F3C">
        <w:trPr>
          <w:cantSplit/>
          <w:trHeight w:val="637"/>
        </w:trPr>
        <w:tc>
          <w:tcPr>
            <w:tcW w:w="5260" w:type="dxa"/>
          </w:tcPr>
          <w:p w:rsidR="00EE7F3F" w:rsidRDefault="00EE7F3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Gaismas plūsmas dimēšanas līmeņu un laika intervālu uzstādīšanas iespējas, ne mazāk kā:</w:t>
            </w:r>
          </w:p>
        </w:tc>
        <w:tc>
          <w:tcPr>
            <w:tcW w:w="2835" w:type="dxa"/>
          </w:tcPr>
          <w:p w:rsidR="00EE7F3F" w:rsidRPr="003A4629" w:rsidRDefault="00EE7F3F" w:rsidP="007E36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46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Rūpnīcā pēc pasūtītāja uzdevuma</w:t>
            </w:r>
          </w:p>
          <w:p w:rsidR="00EE7F3F" w:rsidRPr="003A4629" w:rsidRDefault="00EE7F3F" w:rsidP="007E36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46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Uz vietas</w:t>
            </w:r>
          </w:p>
        </w:tc>
      </w:tr>
      <w:tr w:rsidR="00EE7F3F" w:rsidRPr="003A4629" w:rsidTr="00DF38EA">
        <w:trPr>
          <w:cantSplit/>
          <w:trHeight w:val="637"/>
        </w:trPr>
        <w:tc>
          <w:tcPr>
            <w:tcW w:w="5260" w:type="dxa"/>
            <w:vAlign w:val="bottom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  <w:t>Konstrukcija</w:t>
            </w:r>
          </w:p>
        </w:tc>
        <w:tc>
          <w:tcPr>
            <w:tcW w:w="2835" w:type="dxa"/>
            <w:vAlign w:val="bottom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Gaismas avota tips: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LED (gaismas diodes)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Gaismekļa korpusa izpildījums: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Liets alumīnijs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Gaismekļa aizsardzības klase (hermētisms), visiem gaismekļa nodalījumiem, ne sliktāka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IP66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Gaismas avota nodalījuma vai paša gaismas avota aizsardzības klase no citiem gaismekļa iekšējiem blokiem, ne sliktāka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noProof/>
                <w:color w:val="000000"/>
                <w:sz w:val="20"/>
                <w:szCs w:val="20"/>
                <w:lang w:val="lv-LV"/>
              </w:rPr>
              <w:t>IP6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lv-LV"/>
              </w:rPr>
              <w:t>6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Elektroniska barošanas avota nodalījuma vai paša elektroniska barošanas avota aizsardzības klase no citiem gaismekļa iekšējiem blokiem, ne sliktāka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noProof/>
                <w:color w:val="000000"/>
                <w:sz w:val="20"/>
                <w:szCs w:val="20"/>
                <w:lang w:val="lv-LV"/>
              </w:rPr>
              <w:t>IP66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Gaismekļa pret vandālisma klase pēc </w:t>
            </w:r>
            <w:r w:rsidRPr="003A4629">
              <w:rPr>
                <w:rFonts w:ascii="Arial" w:hAnsi="Arial" w:cs="Arial"/>
                <w:sz w:val="20"/>
                <w:szCs w:val="20"/>
                <w:lang w:val="lv-LV"/>
              </w:rPr>
              <w:t>EN 50102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, ne sliktāka kā:</w:t>
            </w:r>
          </w:p>
        </w:tc>
        <w:tc>
          <w:tcPr>
            <w:tcW w:w="2835" w:type="dxa"/>
          </w:tcPr>
          <w:p w:rsidR="00EE7F3F" w:rsidRPr="00D86271" w:rsidRDefault="00EE7F3F" w:rsidP="00D862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4629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IK10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Gaismekļa svars (kg), ne lielāks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noProof/>
                <w:color w:val="000000"/>
                <w:sz w:val="20"/>
                <w:szCs w:val="20"/>
                <w:lang w:val="lv-LV"/>
              </w:rPr>
              <w:t>11</w:t>
            </w:r>
          </w:p>
        </w:tc>
      </w:tr>
      <w:tr w:rsidR="00EE7F3F" w:rsidRPr="002877B6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>Gaismekļa saderība ar balsta gala diametru, ne sliktāk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Uz sāna konsoles 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sym w:font="Symbol" w:char="F0C6"/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 40÷62mm, ar uzstādīšanas leņķa regulēšanas iespēju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lv-LV"/>
              </w:rPr>
              <w:t>0/±9</w:t>
            </w:r>
            <w:r w:rsidRPr="004B10D8">
              <w:rPr>
                <w:rFonts w:ascii="Arial" w:hAnsi="Arial" w:cs="Arial"/>
                <w:noProof/>
                <w:color w:val="000000"/>
                <w:sz w:val="20"/>
                <w:szCs w:val="20"/>
                <w:lang w:val="lv-LV"/>
              </w:rPr>
              <w:t>0°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;</w:t>
            </w:r>
          </w:p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Tieši uz masta 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sym w:font="Symbol" w:char="F0C6"/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 76 mm ar uzstādīšanas leņķa regulēšanas iespēju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lv-LV"/>
              </w:rPr>
              <w:t>0/9</w:t>
            </w:r>
            <w:r w:rsidRPr="004B10D8">
              <w:rPr>
                <w:rFonts w:ascii="Arial" w:hAnsi="Arial" w:cs="Arial"/>
                <w:noProof/>
                <w:color w:val="000000"/>
                <w:sz w:val="20"/>
                <w:szCs w:val="20"/>
                <w:lang w:val="lv-LV"/>
              </w:rPr>
              <w:t>0°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Gaismekļa stiprināšanas veids, ne sliktāk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Ar nerūsējoša tērauda skrūvēm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Gaismekļa aerodinamiskais koeficients </w:t>
            </w:r>
            <w:proofErr w:type="spellStart"/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CxS</w:t>
            </w:r>
            <w:proofErr w:type="spellEnd"/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, m2, ne lielāks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~0.1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Brīva vieta papildus kontroliekārtu uzstādīšanai: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E7F3F" w:rsidRPr="003A4629" w:rsidTr="00DF38EA">
        <w:trPr>
          <w:cantSplit/>
          <w:trHeight w:val="642"/>
        </w:trPr>
        <w:tc>
          <w:tcPr>
            <w:tcW w:w="5260" w:type="dxa"/>
            <w:vAlign w:val="bottom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  <w:t>Elektriskie parametri</w:t>
            </w:r>
          </w:p>
        </w:tc>
        <w:tc>
          <w:tcPr>
            <w:tcW w:w="2835" w:type="dxa"/>
            <w:vAlign w:val="bottom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Barošanas darba sprieguma diapazons, nominālais: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22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 ÷ 240V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Elektroizolācijas drošības klase pēc </w:t>
            </w:r>
            <w:r w:rsidRPr="003A4629">
              <w:rPr>
                <w:rFonts w:ascii="Arial" w:hAnsi="Arial" w:cs="Arial"/>
                <w:sz w:val="20"/>
                <w:szCs w:val="20"/>
              </w:rPr>
              <w:t xml:space="preserve">EN-60598, ne </w:t>
            </w:r>
            <w:proofErr w:type="spellStart"/>
            <w:r w:rsidRPr="003A4629">
              <w:rPr>
                <w:rFonts w:ascii="Arial" w:hAnsi="Arial" w:cs="Arial"/>
                <w:sz w:val="20"/>
                <w:szCs w:val="20"/>
              </w:rPr>
              <w:t>mazākkā</w:t>
            </w:r>
            <w:proofErr w:type="spellEnd"/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 (pirmā)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Izturība pret pārspriegumu, ne sliktāk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Maksimālais spriegums N/L - 2kV; Maksimālais spriegums P/(N/L) 4kV.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Nomināla elektriska patērējama jauda ar nominālo gaismas plūsmu, ne vairāk kā:</w:t>
            </w:r>
          </w:p>
        </w:tc>
        <w:tc>
          <w:tcPr>
            <w:tcW w:w="2835" w:type="dxa"/>
          </w:tcPr>
          <w:p w:rsidR="00EE7F3F" w:rsidRPr="004B10D8" w:rsidRDefault="00EE7F3F" w:rsidP="007E36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lv-LV"/>
              </w:rPr>
              <w:t>72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W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Gaismekļa barošanas bloka lietderības koeficients, ne mazāk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~0,92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Jaudas faktors (</w:t>
            </w:r>
            <w:proofErr w:type="spellStart"/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Cosφ</w:t>
            </w:r>
            <w:proofErr w:type="spellEnd"/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), ne mazāk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~0,95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Patērējams jaudas svārstības bez dimēšanas, ne vairāk kā:</w:t>
            </w:r>
          </w:p>
        </w:tc>
        <w:tc>
          <w:tcPr>
            <w:tcW w:w="2835" w:type="dxa"/>
            <w:vAlign w:val="bottom"/>
          </w:tcPr>
          <w:p w:rsidR="00EE7F3F" w:rsidRPr="004B10D8" w:rsidRDefault="00EE7F3F" w:rsidP="004B10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±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4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%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Gaismekļa nominālās gaismas plūsmas samazināšanās kalpošanas laikā, ne lielāka par: 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0%</w:t>
            </w:r>
          </w:p>
        </w:tc>
      </w:tr>
      <w:tr w:rsidR="00EE7F3F" w:rsidRPr="003A4629" w:rsidTr="00DF38EA">
        <w:trPr>
          <w:cantSplit/>
          <w:trHeight w:val="440"/>
        </w:trPr>
        <w:tc>
          <w:tcPr>
            <w:tcW w:w="5260" w:type="dxa"/>
            <w:vAlign w:val="bottom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  <w:t>Ekspluatācijas parametri</w:t>
            </w:r>
          </w:p>
        </w:tc>
        <w:tc>
          <w:tcPr>
            <w:tcW w:w="2835" w:type="dxa"/>
            <w:vAlign w:val="bottom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Gaismekļa kalpošanas laiks, stundas ne mazāk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50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000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Bojāto gaismekļu skaits kalpošanas laikā, (%) ne vairāk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5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Pieeja pie gaismas avota bez instrumenta pielietojuma: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Pieeja pie gaismekļa iekšējiem blokiem bez instrumenta pielietojuma: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E7F3F" w:rsidRPr="003A4629" w:rsidTr="00DF38EA">
        <w:trPr>
          <w:cantSplit/>
          <w:trHeight w:val="689"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Iespēja apmainīt gaismas avotu uz vietas, nenoņemot gaismekli no masta: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Gaismas avota automātiska aizsardzība no pārkaršanas: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Ar gaismas avota patērējamās jaudas samazināšanos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Darba temperatūru diapazons: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Bez gaismas plūsmas samazināšanas: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-20°C ÷ +25°C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Ar gaismas plūsmas samazināšanas ne vairāk kā 30%: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-35°C ÷ +35°C</w:t>
            </w:r>
          </w:p>
        </w:tc>
      </w:tr>
      <w:tr w:rsidR="00EE7F3F" w:rsidRPr="003A4629" w:rsidTr="00DF38EA">
        <w:trPr>
          <w:cantSplit/>
          <w:trHeight w:val="496"/>
        </w:trPr>
        <w:tc>
          <w:tcPr>
            <w:tcW w:w="5260" w:type="dxa"/>
            <w:vAlign w:val="bottom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  <w:t>Vides aizsardzība</w:t>
            </w:r>
          </w:p>
        </w:tc>
        <w:tc>
          <w:tcPr>
            <w:tcW w:w="2835" w:type="dxa"/>
            <w:vAlign w:val="bottom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2877B6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>Pārstrādes un utilizācijas iespējas, ne  sliktāk ka: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Gaismeklis ir izgatavots izmantojot tehnoloģijas un materiālus, kas nodrošina 100% gaismekļa pārstrādi pēc kalpošanas termiņa beigām 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Aizsardzība no piesārņojuma ar gaismu, ne sliktāk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0 </w:t>
            </w:r>
            <w:proofErr w:type="spellStart"/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kandelas</w:t>
            </w:r>
            <w:proofErr w:type="spellEnd"/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gaismas izstarojums vīrs 90° no apgaismojamas virsmas piesārņojuma ar gaismu samazināšanai;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Atbilst ROHS prasībām: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  <w:proofErr w:type="spellStart"/>
            <w:r w:rsidRPr="004B10D8"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  <w:t>Pappildus</w:t>
            </w:r>
            <w:proofErr w:type="spellEnd"/>
            <w:r w:rsidRPr="004B10D8"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  <w:t xml:space="preserve"> prasības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4B10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Ražotāja apstiprināts g</w:t>
            </w: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aismekļu garantijas laiks: 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  <w:r w:rsidRPr="004B10D8">
              <w:rPr>
                <w:rFonts w:ascii="Arial" w:hAnsi="Arial" w:cs="Arial"/>
                <w:sz w:val="20"/>
                <w:szCs w:val="20"/>
                <w:lang w:val="lv-LV"/>
              </w:rPr>
              <w:t xml:space="preserve"> gadi, ne mazāk 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Pieteikumam apgaismojuma rezultātu pārbaudei CD vai zibatmiņas formātā pievienoti konkrētā piedāvātā gaismas ķermeņa artikula fotometrijas faili (.</w:t>
            </w:r>
            <w:proofErr w:type="spellStart"/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ldt</w:t>
            </w:r>
            <w:proofErr w:type="spellEnd"/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; .ies) un parametru lapas: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Iespēja pēc pasūtītāja pieprasījuma piegādāt paraugu funkcionālai pārbaudei 5 dienu laikā: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sz w:val="20"/>
                <w:szCs w:val="20"/>
                <w:lang w:val="lv-LV"/>
              </w:rPr>
              <w:t>Jā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b/>
                <w:color w:val="000000"/>
                <w:sz w:val="20"/>
                <w:szCs w:val="20"/>
                <w:lang w:val="lv-LV"/>
              </w:rPr>
              <w:t>Kvalitāte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5C0777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Rūpnīca ir sertificēta atbilstoši standartiem, ne mazāk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kvalitātes vadības sistēma ISO9001;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vides aizsardzības sistēma ISO14001;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Gaismekļa atbilstība standartiem, ne sliktāk kā: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</w:rPr>
              <w:t>IEC EN 60598-1: Luminaires, general requirements and tests;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</w:rPr>
              <w:t>IEC EN 60598-2-3: Particular requirements, luminaires for Road &amp; Street Lighting;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</w:rPr>
              <w:t>IEC EN 62031 (only for LED): LED modules for general lighting, safety specifications;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</w:rPr>
              <w:t>EN 55015: Limits &amp; methods of measurement of radio disturbance characteristics of electrical lighting and similar equipment;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</w:rPr>
              <w:t>·EN 61547: Equipment for general lighting purposes, immunity requirements;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</w:rPr>
              <w:t>EN 61000-3-2: Limits for Harmonic emissions (&lt;16A per phase);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</w:rPr>
              <w:t>EN 61000-3-3: Limitation of voltage fluctuation and flicker in Low-voltage supply systems for equipment with rated current ≤ 16A;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</w:rPr>
              <w:t>EN 61347-1: General &amp; Safety requirements for the driver;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</w:rPr>
              <w:t>EN 61347-2-13 (only for LED): Particular requirements for DC or AC supplied electronic driver for LED modules;</w:t>
            </w:r>
          </w:p>
        </w:tc>
        <w:tc>
          <w:tcPr>
            <w:tcW w:w="2835" w:type="dxa"/>
          </w:tcPr>
          <w:p w:rsidR="00EE7F3F" w:rsidRPr="004B10D8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E7F3F" w:rsidRPr="003A4629" w:rsidTr="00DF38EA">
        <w:trPr>
          <w:cantSplit/>
        </w:trPr>
        <w:tc>
          <w:tcPr>
            <w:tcW w:w="5260" w:type="dxa"/>
          </w:tcPr>
          <w:p w:rsidR="00EE7F3F" w:rsidRPr="004B10D8" w:rsidRDefault="00EE7F3F" w:rsidP="00DF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hAnsi="Arial" w:cs="Arial"/>
                <w:color w:val="000000"/>
                <w:sz w:val="20"/>
                <w:szCs w:val="20"/>
              </w:rPr>
              <w:t>EN 62471: Photo biological safety of Lamps and lamp systems;</w:t>
            </w:r>
          </w:p>
        </w:tc>
        <w:tc>
          <w:tcPr>
            <w:tcW w:w="2835" w:type="dxa"/>
          </w:tcPr>
          <w:p w:rsidR="00EE7F3F" w:rsidRPr="002C2B1C" w:rsidRDefault="00EE7F3F" w:rsidP="00DF38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</w:tbl>
    <w:p w:rsidR="00EE7F3F" w:rsidRDefault="00EE7F3F"/>
    <w:sectPr w:rsidR="00EE7F3F" w:rsidSect="00AB5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76E"/>
    <w:multiLevelType w:val="hybridMultilevel"/>
    <w:tmpl w:val="E5FECEC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4BA77E99"/>
    <w:multiLevelType w:val="hybridMultilevel"/>
    <w:tmpl w:val="26A4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0D8"/>
    <w:rsid w:val="001E061C"/>
    <w:rsid w:val="00230F3C"/>
    <w:rsid w:val="00275670"/>
    <w:rsid w:val="002877B6"/>
    <w:rsid w:val="002C2B1C"/>
    <w:rsid w:val="0032571C"/>
    <w:rsid w:val="003A0147"/>
    <w:rsid w:val="003A4629"/>
    <w:rsid w:val="003B23B1"/>
    <w:rsid w:val="004B10D8"/>
    <w:rsid w:val="005C0777"/>
    <w:rsid w:val="005C7206"/>
    <w:rsid w:val="005C7763"/>
    <w:rsid w:val="00745A5D"/>
    <w:rsid w:val="007E364C"/>
    <w:rsid w:val="00AB5902"/>
    <w:rsid w:val="00B623D3"/>
    <w:rsid w:val="00C82C50"/>
    <w:rsid w:val="00D40E93"/>
    <w:rsid w:val="00D86271"/>
    <w:rsid w:val="00D95D3C"/>
    <w:rsid w:val="00DF38EA"/>
    <w:rsid w:val="00E3119F"/>
    <w:rsid w:val="00EC7E8D"/>
    <w:rsid w:val="00EE5E47"/>
    <w:rsid w:val="00EE7F3F"/>
    <w:rsid w:val="00F8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D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10D8"/>
    <w:pPr>
      <w:ind w:left="720"/>
      <w:contextualSpacing/>
    </w:pPr>
  </w:style>
  <w:style w:type="paragraph" w:customStyle="1" w:styleId="Default">
    <w:name w:val="Default"/>
    <w:uiPriority w:val="99"/>
    <w:rsid w:val="004B10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3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Modelis 72W</vt:lpstr>
    </vt:vector>
  </TitlesOfParts>
  <Company>Your Company Name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Modelis 72W</dc:title>
  <dc:subject/>
  <dc:creator>PP</dc:creator>
  <cp:keywords/>
  <dc:description/>
  <cp:lastModifiedBy>Your User Name</cp:lastModifiedBy>
  <cp:revision>2</cp:revision>
  <cp:lastPrinted>2013-06-11T17:26:00Z</cp:lastPrinted>
  <dcterms:created xsi:type="dcterms:W3CDTF">2013-10-23T13:51:00Z</dcterms:created>
  <dcterms:modified xsi:type="dcterms:W3CDTF">2013-10-23T13:51:00Z</dcterms:modified>
</cp:coreProperties>
</file>