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5" w:rsidRPr="00D43FB3" w:rsidRDefault="00792DF5" w:rsidP="00A722FD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val="sv-SE"/>
        </w:rPr>
      </w:pPr>
      <w:r w:rsidRPr="00D43FB3">
        <w:rPr>
          <w:rFonts w:ascii="Times New Roman" w:eastAsia="Times New Roman" w:hAnsi="Times New Roman" w:cs="Times New Roman"/>
          <w:b/>
          <w:szCs w:val="24"/>
          <w:lang w:val="sv-SE"/>
        </w:rPr>
        <w:tab/>
      </w:r>
      <w:r w:rsidR="00A722FD">
        <w:rPr>
          <w:rFonts w:ascii="Times New Roman" w:eastAsia="Times New Roman" w:hAnsi="Times New Roman" w:cs="Times New Roman"/>
          <w:b/>
          <w:szCs w:val="24"/>
          <w:lang w:val="sv-SE"/>
        </w:rPr>
        <w:t>Izraksts</w:t>
      </w:r>
    </w:p>
    <w:p w:rsidR="00A722FD" w:rsidRDefault="00A722FD" w:rsidP="00792DF5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92DF5" w:rsidRPr="00D43FB3" w:rsidRDefault="00792DF5" w:rsidP="00A722FD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3FB3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792DF5" w:rsidRPr="00CE0CCC" w:rsidRDefault="00792DF5" w:rsidP="00792DF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E0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Meža ielas </w:t>
      </w:r>
      <w:r w:rsidRPr="00CE0CC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– posmā no Parka ielas līdz Meža ielai 4, Valkas pilsētā,</w:t>
      </w:r>
    </w:p>
    <w:p w:rsidR="00792DF5" w:rsidRPr="00CE0CCC" w:rsidRDefault="00792DF5" w:rsidP="00792DF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CCC">
        <w:rPr>
          <w:rFonts w:ascii="Times New Roman" w:hAnsi="Times New Roman" w:cs="Times New Roman"/>
          <w:b/>
          <w:color w:val="000000"/>
          <w:sz w:val="28"/>
          <w:szCs w:val="28"/>
        </w:rPr>
        <w:t>pārbūves būvprojekta izstrādāšana un autoruzraudzība</w:t>
      </w:r>
    </w:p>
    <w:p w:rsidR="00792DF5" w:rsidRPr="00CE0CCC" w:rsidRDefault="00792DF5" w:rsidP="00792DF5">
      <w:pPr>
        <w:pStyle w:val="Izmantotsliteratrassarakstavirsraksts1"/>
        <w:spacing w:before="240"/>
        <w:jc w:val="center"/>
        <w:rPr>
          <w:rFonts w:ascii="Times New Roman" w:hAnsi="Times New Roman"/>
          <w:b w:val="0"/>
          <w:sz w:val="28"/>
          <w:szCs w:val="28"/>
        </w:rPr>
      </w:pPr>
      <w:r w:rsidRPr="00CE0CCC">
        <w:rPr>
          <w:rFonts w:ascii="Times New Roman" w:hAnsi="Times New Roman"/>
          <w:b w:val="0"/>
          <w:sz w:val="28"/>
          <w:szCs w:val="28"/>
        </w:rPr>
        <w:t>Iepirkuma identifikācijas Nr. VND/2015/1M</w:t>
      </w:r>
    </w:p>
    <w:p w:rsidR="00792DF5" w:rsidRPr="00551DFC" w:rsidRDefault="00792DF5" w:rsidP="00792DF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Piedāvājumu izvērtēšana un lēmuma pieņemšana</w:t>
      </w:r>
    </w:p>
    <w:p w:rsidR="00792DF5" w:rsidRPr="00D43FB3" w:rsidRDefault="00792DF5" w:rsidP="00792D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2DF5" w:rsidRPr="00D43FB3" w:rsidRDefault="00792DF5" w:rsidP="00792DF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792DF5" w:rsidRPr="00D43FB3" w:rsidRDefault="00792DF5" w:rsidP="00792DF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5</w:t>
      </w:r>
      <w:proofErr w:type="gramStart"/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D43FB3"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10.aprilī</w:t>
      </w:r>
    </w:p>
    <w:p w:rsidR="00792DF5" w:rsidRPr="00D43FB3" w:rsidRDefault="00792DF5" w:rsidP="00792D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Nr.4 </w:t>
      </w:r>
    </w:p>
    <w:p w:rsidR="00A722FD" w:rsidRDefault="00A722FD" w:rsidP="0079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DF5" w:rsidRPr="00D43FB3" w:rsidRDefault="00792DF5" w:rsidP="00792D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792DF5" w:rsidRPr="00D43FB3" w:rsidRDefault="00792DF5" w:rsidP="00792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43FB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792DF5" w:rsidRPr="00D43FB3" w:rsidRDefault="00792DF5" w:rsidP="00792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8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panta kārtībā.</w:t>
      </w:r>
    </w:p>
    <w:p w:rsidR="00792DF5" w:rsidRPr="00D43FB3" w:rsidRDefault="00792DF5" w:rsidP="0079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Nr. VND </w:t>
      </w:r>
      <w:r w:rsidRPr="00551DFC">
        <w:rPr>
          <w:rStyle w:val="colora"/>
          <w:rFonts w:ascii="Times New Roman" w:hAnsi="Times New Roman"/>
          <w:sz w:val="24"/>
          <w:szCs w:val="24"/>
        </w:rPr>
        <w:t>2015/</w:t>
      </w:r>
      <w:r>
        <w:rPr>
          <w:rStyle w:val="colora"/>
          <w:rFonts w:ascii="Times New Roman" w:hAnsi="Times New Roman"/>
          <w:sz w:val="24"/>
          <w:szCs w:val="24"/>
        </w:rPr>
        <w:t>1</w:t>
      </w:r>
      <w:r w:rsidRPr="00551DFC">
        <w:rPr>
          <w:rStyle w:val="colora"/>
          <w:rFonts w:ascii="Times New Roman" w:hAnsi="Times New Roman"/>
          <w:sz w:val="24"/>
          <w:szCs w:val="24"/>
        </w:rPr>
        <w:t>M</w:t>
      </w:r>
    </w:p>
    <w:p w:rsidR="00792DF5" w:rsidRPr="0069541D" w:rsidRDefault="00792DF5" w:rsidP="00792DF5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Iepirkuma procedūras nosaukums:</w:t>
      </w:r>
      <w:r w:rsidRPr="00695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5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Meža ielas </w:t>
      </w:r>
      <w:r w:rsidRPr="006954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– posmā no Parka ielas līdz Meža ielai 4, Valkas pilsētā,</w:t>
      </w:r>
    </w:p>
    <w:p w:rsidR="00792DF5" w:rsidRPr="0069541D" w:rsidRDefault="00792DF5" w:rsidP="00792DF5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541D">
        <w:rPr>
          <w:rFonts w:ascii="Times New Roman" w:hAnsi="Times New Roman" w:cs="Times New Roman"/>
          <w:color w:val="000000"/>
          <w:sz w:val="24"/>
          <w:szCs w:val="24"/>
        </w:rPr>
        <w:t>pārbūves būvprojekta izstrādāšana un autoruzraudzība</w:t>
      </w:r>
    </w:p>
    <w:p w:rsidR="00792DF5" w:rsidRPr="0069541D" w:rsidRDefault="00792DF5" w:rsidP="00792DF5">
      <w:pPr>
        <w:rPr>
          <w:rFonts w:ascii="Times New Roman" w:eastAsia="Lucida Sans Unicode" w:hAnsi="Times New Roman" w:cs="Times New Roman"/>
          <w:sz w:val="24"/>
          <w:szCs w:val="24"/>
        </w:rPr>
      </w:pPr>
      <w:r w:rsidRPr="00551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693"/>
      </w:tblGrid>
      <w:tr w:rsidR="00792DF5" w:rsidRPr="00C73A52" w:rsidTr="007C1FE5">
        <w:tc>
          <w:tcPr>
            <w:tcW w:w="918" w:type="dxa"/>
          </w:tcPr>
          <w:p w:rsidR="00792DF5" w:rsidRPr="00C73A52" w:rsidRDefault="00792DF5" w:rsidP="007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73A52">
              <w:rPr>
                <w:rFonts w:ascii="Times New Roman" w:eastAsia="Times New Roman" w:hAnsi="Times New Roman" w:cs="Times New Roman"/>
                <w:bCs/>
              </w:rPr>
              <w:t>Nr.p.k</w:t>
            </w:r>
            <w:proofErr w:type="spellEnd"/>
            <w:r w:rsidRPr="00C73A5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351" w:type="dxa"/>
          </w:tcPr>
          <w:p w:rsidR="00792DF5" w:rsidRPr="00C73A52" w:rsidRDefault="00792DF5" w:rsidP="007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3A52">
              <w:rPr>
                <w:rFonts w:ascii="Times New Roman" w:eastAsia="Times New Roman" w:hAnsi="Times New Roman" w:cs="Times New Roman"/>
                <w:bCs/>
              </w:rPr>
              <w:t>PRETENDENTS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Piedāvātā cena EUR bez PVN</w:t>
            </w:r>
          </w:p>
          <w:p w:rsidR="00792DF5" w:rsidRPr="00C73A52" w:rsidRDefault="00792DF5" w:rsidP="007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92DF5" w:rsidRPr="00C73A52" w:rsidRDefault="00792DF5" w:rsidP="007C1F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792DF5" w:rsidRPr="00C73A52" w:rsidRDefault="00792DF5" w:rsidP="007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2DF5" w:rsidRPr="00C73A52" w:rsidTr="007C1FE5">
        <w:tc>
          <w:tcPr>
            <w:tcW w:w="918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1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SIA Projektēšanas biroja Austrumi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6850.00</w:t>
            </w:r>
          </w:p>
        </w:tc>
      </w:tr>
      <w:tr w:rsidR="00792DF5" w:rsidRPr="00C73A52" w:rsidTr="007C1FE5">
        <w:tc>
          <w:tcPr>
            <w:tcW w:w="918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1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SIA Ceļu komforts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6710.96</w:t>
            </w:r>
          </w:p>
        </w:tc>
      </w:tr>
      <w:tr w:rsidR="00792DF5" w:rsidRPr="00C73A52" w:rsidTr="007C1FE5">
        <w:tc>
          <w:tcPr>
            <w:tcW w:w="918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5351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 SIA FIRMA L4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16000.00</w:t>
            </w:r>
          </w:p>
        </w:tc>
      </w:tr>
      <w:tr w:rsidR="00792DF5" w:rsidRPr="00C73A52" w:rsidTr="007C1FE5">
        <w:tc>
          <w:tcPr>
            <w:tcW w:w="918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5351" w:type="dxa"/>
          </w:tcPr>
          <w:p w:rsidR="00792DF5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SIA A Vide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4432.00</w:t>
            </w:r>
          </w:p>
        </w:tc>
      </w:tr>
      <w:tr w:rsidR="00792DF5" w:rsidRPr="00C73A52" w:rsidTr="007C1FE5">
        <w:tc>
          <w:tcPr>
            <w:tcW w:w="918" w:type="dxa"/>
          </w:tcPr>
          <w:p w:rsidR="00792DF5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5351" w:type="dxa"/>
          </w:tcPr>
          <w:p w:rsidR="00792DF5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SIA Projekts EAE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12999.98</w:t>
            </w:r>
          </w:p>
        </w:tc>
      </w:tr>
      <w:tr w:rsidR="00792DF5" w:rsidRPr="00C73A52" w:rsidTr="007C1FE5">
        <w:tc>
          <w:tcPr>
            <w:tcW w:w="918" w:type="dxa"/>
          </w:tcPr>
          <w:p w:rsidR="00792DF5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5351" w:type="dxa"/>
          </w:tcPr>
          <w:p w:rsidR="00792DF5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VIA </w:t>
            </w:r>
          </w:p>
        </w:tc>
        <w:tc>
          <w:tcPr>
            <w:tcW w:w="2693" w:type="dxa"/>
          </w:tcPr>
          <w:p w:rsidR="00792DF5" w:rsidRPr="00C73A52" w:rsidRDefault="00792DF5" w:rsidP="007C1F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9090.00</w:t>
            </w:r>
          </w:p>
        </w:tc>
      </w:tr>
    </w:tbl>
    <w:p w:rsidR="00792DF5" w:rsidRPr="00D43FB3" w:rsidRDefault="00792DF5" w:rsidP="00792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.Komisija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10. 04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.g.</w:t>
      </w:r>
      <w:proofErr w:type="gram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pārliecinoties par pretendenta, kuram būtu piešķiramas līguma slēgšanas tiesības saskaņā ar Publisko iepirkuma likuma8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5.daļas izslēgšanas nosacījumiem, ieguva informāciju no Ministru kabineta noteiktās informācijas sistēmas </w:t>
      </w:r>
      <w:hyperlink r:id="rId4" w:history="1">
        <w:r w:rsidRPr="00D43FB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www.eis.gov.lv</w:t>
        </w:r>
      </w:hyperlink>
      <w:r w:rsidRPr="00D43FB3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datu </w:t>
      </w:r>
      <w:proofErr w:type="spell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bāzes.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(Izziņa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0063-10-04-15 no 10.04.2015).</w:t>
      </w:r>
    </w:p>
    <w:p w:rsidR="00792DF5" w:rsidRPr="00D43FB3" w:rsidRDefault="00792DF5" w:rsidP="00792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13.1.1..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792DF5" w:rsidRPr="00D43FB3" w:rsidRDefault="00792DF5" w:rsidP="00792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Un pamatojoties uz Publisko iepirkumu likuma 23.,</w:t>
      </w:r>
      <w:proofErr w:type="gram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četrām balsīm par, pret-nav, atturas- nav pieņem lēmumu:</w:t>
      </w:r>
    </w:p>
    <w:p w:rsidR="00792DF5" w:rsidRPr="00661E1E" w:rsidRDefault="00792DF5" w:rsidP="00792DF5">
      <w:pPr>
        <w:widowControl w:val="0"/>
        <w:suppressAutoHyphens/>
        <w:spacing w:after="0" w:line="240" w:lineRule="auto"/>
        <w:ind w:firstLine="4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Slēgt līgumu ar pretendentu – </w:t>
      </w: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Ceļu komforts </w:t>
      </w: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Reģ.Nr.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44103040845</w:t>
      </w:r>
      <w:r w:rsidRPr="00D43FB3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pasūtījuma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C97">
        <w:rPr>
          <w:rFonts w:ascii="Times New Roman" w:eastAsia="Lucida Sans Unicode" w:hAnsi="Times New Roman" w:cs="Tahoma"/>
          <w:sz w:val="24"/>
          <w:szCs w:val="24"/>
        </w:rPr>
        <w:t>Iepirkuma identifikācijas Nr. VND/2015/</w:t>
      </w:r>
      <w:r>
        <w:rPr>
          <w:rFonts w:ascii="Times New Roman" w:eastAsia="Lucida Sans Unicode" w:hAnsi="Times New Roman" w:cs="Tahoma"/>
          <w:sz w:val="24"/>
          <w:szCs w:val="24"/>
        </w:rPr>
        <w:t>1</w:t>
      </w:r>
      <w:r w:rsidRPr="00916C97">
        <w:rPr>
          <w:rFonts w:ascii="Times New Roman" w:eastAsia="Lucida Sans Unicode" w:hAnsi="Times New Roman" w:cs="Tahoma"/>
          <w:sz w:val="24"/>
          <w:szCs w:val="24"/>
        </w:rPr>
        <w:t>M</w:t>
      </w:r>
      <w:r>
        <w:rPr>
          <w:rFonts w:ascii="Times New Roman" w:eastAsia="Lucida Sans Unicode" w:hAnsi="Times New Roman" w:cs="Tahoma"/>
          <w:sz w:val="24"/>
          <w:szCs w:val="24"/>
        </w:rPr>
        <w:t>/</w:t>
      </w: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līgumcenu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6710. 96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EUR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seši tūkstoši septiņi simti desmit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96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centi) bez PVN 21%.</w:t>
      </w:r>
    </w:p>
    <w:p w:rsidR="00792DF5" w:rsidRPr="00D43FB3" w:rsidRDefault="00792DF5" w:rsidP="00792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Pēc piedāvājumu izvērtēšanas un lēmuma pieņemšanas Iepirkumu komisijas priekšsēdētājs slēdz sēdi.</w:t>
      </w:r>
    </w:p>
    <w:p w:rsidR="00A722FD" w:rsidRDefault="00A722FD" w:rsidP="00792D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DF5" w:rsidRPr="00D43FB3" w:rsidRDefault="00792DF5" w:rsidP="00792DF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 vietnieks</w:t>
      </w:r>
      <w:r w:rsidR="00A722FD">
        <w:rPr>
          <w:rFonts w:ascii="Times New Roman" w:eastAsia="Times New Roman" w:hAnsi="Times New Roman" w:cs="Times New Roman"/>
          <w:sz w:val="24"/>
          <w:szCs w:val="24"/>
        </w:rPr>
        <w:t>/ paraksts/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Aivars Cekuls</w:t>
      </w:r>
    </w:p>
    <w:p w:rsidR="00792DF5" w:rsidRPr="00D43FB3" w:rsidRDefault="00792DF5" w:rsidP="00792D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r w:rsidR="00A722FD">
        <w:rPr>
          <w:rFonts w:ascii="Times New Roman" w:eastAsia="Times New Roman" w:hAnsi="Times New Roman" w:cs="Times New Roman"/>
          <w:sz w:val="24"/>
          <w:szCs w:val="24"/>
        </w:rPr>
        <w:t xml:space="preserve"> /paraksts/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Vents Armands Krauklis</w:t>
      </w:r>
    </w:p>
    <w:p w:rsidR="00792DF5" w:rsidRPr="00D43FB3" w:rsidRDefault="00792DF5" w:rsidP="00792D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722FD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Agris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792DF5" w:rsidRPr="00D43FB3" w:rsidRDefault="00792DF5" w:rsidP="00792D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722FD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Māris Zālītis</w:t>
      </w:r>
    </w:p>
    <w:p w:rsidR="00A722FD" w:rsidRDefault="00A722FD" w:rsidP="00792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pareizs</w:t>
      </w:r>
      <w:r w:rsidR="00792DF5" w:rsidRPr="00D43F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792DF5" w:rsidRPr="00D43F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proofErr w:type="gramEnd"/>
    </w:p>
    <w:p w:rsidR="00792DF5" w:rsidRPr="00D43FB3" w:rsidRDefault="00792DF5" w:rsidP="0079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Iepirkumu speciāliste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722FD">
        <w:rPr>
          <w:rFonts w:ascii="Times New Roman" w:eastAsia="Times New Roman" w:hAnsi="Times New Roman" w:cs="Times New Roman"/>
          <w:sz w:val="24"/>
          <w:szCs w:val="24"/>
        </w:rPr>
        <w:t xml:space="preserve">/personīgais paraksts/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792DF5" w:rsidRPr="00D43FB3" w:rsidRDefault="00792DF5" w:rsidP="00792DF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792DF5" w:rsidRPr="00D43FB3" w:rsidRDefault="00792DF5" w:rsidP="00792DF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2DF5" w:rsidRPr="00D43FB3" w:rsidRDefault="00792DF5" w:rsidP="00792DF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2DF5" w:rsidRPr="00D43FB3" w:rsidRDefault="00792DF5" w:rsidP="00792DF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2DF5" w:rsidRDefault="00792DF5" w:rsidP="00792DF5"/>
    <w:p w:rsidR="00792DF5" w:rsidRPr="00D43FB3" w:rsidRDefault="00792DF5" w:rsidP="00792DF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bookmarkStart w:id="0" w:name="_GoBack"/>
      <w:bookmarkEnd w:id="0"/>
    </w:p>
    <w:p w:rsidR="00792DF5" w:rsidRPr="00D43FB3" w:rsidRDefault="00792DF5" w:rsidP="00792DF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2DF5" w:rsidRPr="00D43FB3" w:rsidRDefault="00792DF5" w:rsidP="00792DF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2DF5" w:rsidRDefault="00792DF5" w:rsidP="00792DF5"/>
    <w:p w:rsidR="00792DF5" w:rsidRDefault="00792DF5" w:rsidP="00792DF5"/>
    <w:p w:rsidR="00792DF5" w:rsidRDefault="00792DF5" w:rsidP="00792DF5"/>
    <w:p w:rsidR="00ED6B72" w:rsidRDefault="00ED6B72"/>
    <w:sectPr w:rsidR="00ED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F5"/>
    <w:rsid w:val="00781646"/>
    <w:rsid w:val="00792DF5"/>
    <w:rsid w:val="00A722FD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3D737-6DAB-4B69-A098-021EEA7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a">
    <w:name w:val="colora"/>
    <w:basedOn w:val="DefaultParagraphFont"/>
    <w:uiPriority w:val="99"/>
    <w:rsid w:val="00792DF5"/>
    <w:rPr>
      <w:rFonts w:cs="Times New Roman"/>
    </w:rPr>
  </w:style>
  <w:style w:type="paragraph" w:customStyle="1" w:styleId="Izmantotsliteratrassarakstavirsraksts1">
    <w:name w:val="Izmantotās literatūras saraksta virsraksts1"/>
    <w:basedOn w:val="Normal"/>
    <w:next w:val="Normal"/>
    <w:rsid w:val="00792DF5"/>
    <w:pPr>
      <w:widowControl w:val="0"/>
      <w:suppressAutoHyphens/>
      <w:spacing w:before="120" w:after="0" w:line="240" w:lineRule="auto"/>
    </w:pPr>
    <w:rPr>
      <w:rFonts w:ascii="Arial" w:eastAsia="Lucida Sans Unicode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2015-04-15T11:55:00Z</dcterms:created>
  <dcterms:modified xsi:type="dcterms:W3CDTF">2015-04-15T11:55:00Z</dcterms:modified>
</cp:coreProperties>
</file>