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50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5950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5950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5950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5950" w:rsidRDefault="00D15950" w:rsidP="00D15950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Izraksts</w:t>
      </w:r>
    </w:p>
    <w:p w:rsidR="00D15950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5950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15950" w:rsidRPr="00C73BFB" w:rsidRDefault="00D15950" w:rsidP="00D1595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73BFB">
          <w:rPr>
            <w:rFonts w:ascii="Times New Roman" w:hAnsi="Times New Roman"/>
            <w:sz w:val="24"/>
            <w:szCs w:val="24"/>
          </w:rPr>
          <w:t>PROTOKOLS</w:t>
        </w:r>
      </w:smartTag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950" w:rsidRDefault="00D15950" w:rsidP="00D1595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73BFB">
        <w:rPr>
          <w:rFonts w:ascii="Times New Roman" w:hAnsi="Times New Roman"/>
          <w:color w:val="000000"/>
          <w:sz w:val="24"/>
          <w:szCs w:val="24"/>
        </w:rPr>
        <w:t>Iepirkuma procedūrai</w:t>
      </w:r>
    </w:p>
    <w:p w:rsidR="00D15950" w:rsidRPr="004D3A7D" w:rsidRDefault="00D15950" w:rsidP="00D1595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D3A7D">
        <w:rPr>
          <w:rFonts w:ascii="Times New Roman" w:eastAsiaTheme="minorHAnsi" w:hAnsi="Times New Roman"/>
          <w:sz w:val="28"/>
          <w:szCs w:val="28"/>
        </w:rPr>
        <w:t>Valkas pilsētas ielu ikdienas uzturēšanas darbi</w:t>
      </w:r>
      <w:r w:rsidRPr="004D3A7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15950" w:rsidRPr="004D3A7D" w:rsidRDefault="00D15950" w:rsidP="00D159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D3A7D">
        <w:rPr>
          <w:rFonts w:ascii="Times New Roman" w:eastAsia="Times New Roman" w:hAnsi="Times New Roman"/>
          <w:b/>
          <w:sz w:val="28"/>
          <w:szCs w:val="28"/>
          <w:lang w:eastAsia="lv-LV"/>
        </w:rPr>
        <w:t>ID Nr. VND/201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6</w:t>
      </w:r>
      <w:r w:rsidRPr="004D3A7D">
        <w:rPr>
          <w:rFonts w:ascii="Times New Roman" w:eastAsia="Times New Roman" w:hAnsi="Times New Roman"/>
          <w:b/>
          <w:sz w:val="28"/>
          <w:szCs w:val="28"/>
          <w:lang w:eastAsia="lv-LV"/>
        </w:rPr>
        <w:t>/4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0</w:t>
      </w:r>
      <w:r w:rsidRPr="004D3A7D">
        <w:rPr>
          <w:rFonts w:ascii="Times New Roman" w:eastAsia="Times New Roman" w:hAnsi="Times New Roman"/>
          <w:b/>
          <w:sz w:val="28"/>
          <w:szCs w:val="28"/>
          <w:lang w:eastAsia="lv-LV"/>
        </w:rPr>
        <w:t>M</w:t>
      </w:r>
    </w:p>
    <w:p w:rsidR="00D15950" w:rsidRPr="00C73BFB" w:rsidRDefault="00D15950" w:rsidP="00D159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izvērtēšana un </w:t>
      </w:r>
      <w:r w:rsidRPr="00C73BFB">
        <w:rPr>
          <w:rFonts w:ascii="Times New Roman" w:hAnsi="Times New Roman"/>
          <w:sz w:val="24"/>
          <w:szCs w:val="24"/>
        </w:rPr>
        <w:t>Lēmuma pieņemšana</w:t>
      </w:r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950" w:rsidRPr="00C73BFB" w:rsidRDefault="00D15950" w:rsidP="00D15950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Valkā</w:t>
      </w:r>
    </w:p>
    <w:p w:rsidR="00D15950" w:rsidRPr="00C73BFB" w:rsidRDefault="00D15950" w:rsidP="00D15950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caps/>
          <w:sz w:val="24"/>
          <w:szCs w:val="24"/>
        </w:rPr>
        <w:t>201</w:t>
      </w:r>
      <w:r>
        <w:rPr>
          <w:rFonts w:ascii="Times New Roman" w:hAnsi="Times New Roman"/>
          <w:caps/>
          <w:sz w:val="24"/>
          <w:szCs w:val="24"/>
        </w:rPr>
        <w:t>7</w:t>
      </w:r>
      <w:r w:rsidRPr="00C73BFB">
        <w:rPr>
          <w:rFonts w:ascii="Times New Roman" w:hAnsi="Times New Roman"/>
          <w:cap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gada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31.janvārī</w:t>
      </w:r>
      <w:proofErr w:type="gramEnd"/>
    </w:p>
    <w:p w:rsidR="00D15950" w:rsidRDefault="00D15950" w:rsidP="00D159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3</w:t>
      </w:r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Sēde sasaukta 201</w:t>
      </w:r>
      <w:r w:rsidR="00DD7F42">
        <w:rPr>
          <w:rFonts w:ascii="Times New Roman" w:hAnsi="Times New Roman"/>
          <w:sz w:val="24"/>
          <w:szCs w:val="24"/>
        </w:rPr>
        <w:t>7</w:t>
      </w:r>
      <w:r w:rsidRPr="00C73BFB">
        <w:rPr>
          <w:rFonts w:ascii="Times New Roman" w:hAnsi="Times New Roman"/>
          <w:sz w:val="24"/>
          <w:szCs w:val="24"/>
        </w:rPr>
        <w:t>.  gada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31.janvārī</w:t>
      </w:r>
      <w:proofErr w:type="gramEnd"/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Sēde atklāta 201</w:t>
      </w:r>
      <w:r w:rsidR="00DD7F42">
        <w:rPr>
          <w:rFonts w:ascii="Times New Roman" w:hAnsi="Times New Roman"/>
          <w:sz w:val="24"/>
          <w:szCs w:val="24"/>
        </w:rPr>
        <w:t>7</w:t>
      </w:r>
      <w:r w:rsidRPr="00C73BFB">
        <w:rPr>
          <w:rFonts w:ascii="Times New Roman" w:hAnsi="Times New Roman"/>
          <w:sz w:val="24"/>
          <w:szCs w:val="24"/>
        </w:rPr>
        <w:t>. gada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31.janvārī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73BFB">
        <w:rPr>
          <w:rFonts w:ascii="Times New Roman" w:hAnsi="Times New Roman"/>
          <w:sz w:val="24"/>
          <w:szCs w:val="24"/>
        </w:rPr>
        <w:t>pulksten 1</w:t>
      </w:r>
      <w:r>
        <w:rPr>
          <w:rFonts w:ascii="Times New Roman" w:hAnsi="Times New Roman"/>
          <w:sz w:val="24"/>
          <w:szCs w:val="24"/>
        </w:rPr>
        <w:t>5</w:t>
      </w:r>
      <w:r w:rsidRPr="00C73BFB">
        <w:rPr>
          <w:rFonts w:ascii="Times New Roman" w:hAnsi="Times New Roman"/>
          <w:sz w:val="24"/>
          <w:szCs w:val="24"/>
        </w:rPr>
        <w:t>.00</w:t>
      </w:r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Sēdes norises vieta: Beverīnas iela 3, Valka, Valkas novads, LV – 4701.</w:t>
      </w:r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950" w:rsidRPr="00C73BFB" w:rsidRDefault="00D15950" w:rsidP="00D15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C73BFB">
        <w:rPr>
          <w:rFonts w:ascii="Times New Roman" w:hAnsi="Times New Roman"/>
          <w:b/>
          <w:sz w:val="24"/>
          <w:szCs w:val="24"/>
        </w:rPr>
        <w:t>Darba kārtība:</w:t>
      </w:r>
      <w:proofErr w:type="gramStart"/>
      <w:r w:rsidRPr="00C73BFB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End"/>
      <w:r w:rsidRPr="00C73BFB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73BFB">
        <w:rPr>
          <w:rFonts w:ascii="Times New Roman" w:hAnsi="Times New Roman"/>
          <w:sz w:val="24"/>
          <w:szCs w:val="24"/>
        </w:rPr>
        <w:t>Piedāvājumu izvērtēšana un lēmuma pieņemšana.</w:t>
      </w:r>
      <w:r w:rsidRPr="00C73BFB">
        <w:rPr>
          <w:rFonts w:ascii="Times New Roman" w:hAnsi="Times New Roman"/>
          <w:b/>
          <w:sz w:val="24"/>
          <w:szCs w:val="24"/>
        </w:rPr>
        <w:tab/>
      </w:r>
    </w:p>
    <w:p w:rsidR="00D15950" w:rsidRPr="00C73BFB" w:rsidRDefault="00D15950" w:rsidP="00D159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C73BFB">
        <w:rPr>
          <w:rFonts w:ascii="Times New Roman" w:hAnsi="Times New Roman"/>
          <w:bCs/>
          <w:sz w:val="24"/>
          <w:szCs w:val="24"/>
        </w:rPr>
        <w:t xml:space="preserve"> </w:t>
      </w:r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C73BFB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Nr.10, 35.§.; protokols Nr.14, 26§. </w:t>
      </w:r>
    </w:p>
    <w:p w:rsidR="00D15950" w:rsidRPr="00C73BFB" w:rsidRDefault="00D15950" w:rsidP="00D159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Pasūtītājs:</w:t>
      </w:r>
      <w:r w:rsidRPr="00C73BFB">
        <w:rPr>
          <w:rFonts w:ascii="Times New Roman" w:hAnsi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C73BFB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C73BFB">
        <w:rPr>
          <w:rFonts w:ascii="Times New Roman" w:hAnsi="Times New Roman"/>
          <w:bC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90009114839.</w:t>
      </w:r>
    </w:p>
    <w:p w:rsidR="00D15950" w:rsidRPr="00C73BFB" w:rsidRDefault="00D15950" w:rsidP="00D159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C73BFB">
        <w:rPr>
          <w:rFonts w:ascii="Times New Roman" w:hAnsi="Times New Roman"/>
          <w:bCs/>
          <w:sz w:val="24"/>
          <w:szCs w:val="24"/>
        </w:rPr>
        <w:t xml:space="preserve"> Publiskā iepirkumā likuma 8</w:t>
      </w:r>
      <w:r w:rsidRPr="00C73BFB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C73BFB">
        <w:rPr>
          <w:rFonts w:ascii="Times New Roman" w:hAnsi="Times New Roman"/>
          <w:bCs/>
          <w:sz w:val="24"/>
          <w:szCs w:val="24"/>
        </w:rPr>
        <w:t>panta kārtībā.</w:t>
      </w:r>
    </w:p>
    <w:p w:rsidR="00D15950" w:rsidRPr="00C73BFB" w:rsidRDefault="00D15950" w:rsidP="00D159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identifikācijas Nr.</w:t>
      </w:r>
      <w:r w:rsidRPr="00C73BFB">
        <w:rPr>
          <w:rFonts w:ascii="Times New Roman" w:hAnsi="Times New Roman"/>
          <w:sz w:val="24"/>
          <w:szCs w:val="24"/>
        </w:rPr>
        <w:t xml:space="preserve"> VND 201</w:t>
      </w:r>
      <w:r>
        <w:rPr>
          <w:rFonts w:ascii="Times New Roman" w:hAnsi="Times New Roman"/>
          <w:sz w:val="24"/>
          <w:szCs w:val="24"/>
        </w:rPr>
        <w:t>6</w:t>
      </w:r>
      <w:r w:rsidRPr="00C73BF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40</w:t>
      </w:r>
      <w:r w:rsidRPr="00C73BFB">
        <w:rPr>
          <w:rFonts w:ascii="Times New Roman" w:hAnsi="Times New Roman"/>
          <w:sz w:val="24"/>
          <w:szCs w:val="24"/>
        </w:rPr>
        <w:t>M.</w:t>
      </w:r>
    </w:p>
    <w:p w:rsidR="00D15950" w:rsidRPr="004D3A7D" w:rsidRDefault="00D15950" w:rsidP="00D1595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4D3A7D">
        <w:rPr>
          <w:rFonts w:ascii="Times New Roman" w:eastAsiaTheme="minorHAnsi" w:hAnsi="Times New Roman"/>
          <w:sz w:val="24"/>
          <w:szCs w:val="24"/>
        </w:rPr>
        <w:t xml:space="preserve">Valkas pilsētas ielu ikdienas uzturēšanas darbi </w:t>
      </w:r>
    </w:p>
    <w:p w:rsidR="00D15950" w:rsidRPr="000E155D" w:rsidRDefault="00D15950" w:rsidP="00D15950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Iesniegti divi piedāvājumi:</w:t>
      </w:r>
    </w:p>
    <w:tbl>
      <w:tblPr>
        <w:tblpPr w:leftFromText="180" w:rightFromText="180" w:vertAnchor="text" w:tblpY="1"/>
        <w:tblOverlap w:val="never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039"/>
        <w:gridCol w:w="2126"/>
        <w:gridCol w:w="2409"/>
      </w:tblGrid>
      <w:tr w:rsidR="00D15950" w:rsidRPr="00946BE1" w:rsidTr="0063437A">
        <w:tc>
          <w:tcPr>
            <w:tcW w:w="918" w:type="dxa"/>
          </w:tcPr>
          <w:p w:rsidR="00D15950" w:rsidRPr="00946BE1" w:rsidRDefault="00D15950" w:rsidP="006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946BE1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946BE1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4039" w:type="dxa"/>
          </w:tcPr>
          <w:p w:rsidR="00D15950" w:rsidRPr="00946BE1" w:rsidRDefault="00D15950" w:rsidP="006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946BE1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126" w:type="dxa"/>
          </w:tcPr>
          <w:p w:rsidR="00D15950" w:rsidRPr="00946BE1" w:rsidRDefault="00D15950" w:rsidP="006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D15950" w:rsidRPr="00946BE1" w:rsidRDefault="00D15950" w:rsidP="006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946B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1.DAĻA</w:t>
            </w:r>
            <w:proofErr w:type="gram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Valkas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pilsētas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ielu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horizontālo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apzīmējumu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uzklāšana</w:t>
            </w:r>
            <w:proofErr w:type="spellEnd"/>
            <w:r w:rsidRPr="00946B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gadā</w:t>
            </w:r>
            <w:proofErr w:type="spellEnd"/>
          </w:p>
        </w:tc>
        <w:tc>
          <w:tcPr>
            <w:tcW w:w="2409" w:type="dxa"/>
          </w:tcPr>
          <w:p w:rsidR="00D15950" w:rsidRPr="00946BE1" w:rsidRDefault="00D15950" w:rsidP="006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D15950" w:rsidRPr="00946BE1" w:rsidRDefault="00D15950" w:rsidP="00634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gramStart"/>
            <w:r w:rsidRPr="00946B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2.DAĻA</w:t>
            </w:r>
            <w:proofErr w:type="gram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Valkas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pilsētas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ielu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asfalta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klājuma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remonts</w:t>
            </w:r>
            <w:proofErr w:type="spellEnd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6BE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gadā</w:t>
            </w:r>
            <w:proofErr w:type="spellEnd"/>
          </w:p>
        </w:tc>
      </w:tr>
      <w:tr w:rsidR="00D15950" w:rsidRPr="00946BE1" w:rsidTr="0063437A">
        <w:tc>
          <w:tcPr>
            <w:tcW w:w="918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039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VAS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Latvijas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autoceļu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uzturētājs</w:t>
            </w:r>
            <w:proofErr w:type="spellEnd"/>
          </w:p>
        </w:tc>
        <w:tc>
          <w:tcPr>
            <w:tcW w:w="2126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3812.70</w:t>
            </w:r>
          </w:p>
        </w:tc>
        <w:tc>
          <w:tcPr>
            <w:tcW w:w="2409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27565.0</w:t>
            </w:r>
          </w:p>
        </w:tc>
      </w:tr>
      <w:tr w:rsidR="00D15950" w:rsidRPr="00946BE1" w:rsidTr="0063437A">
        <w:tc>
          <w:tcPr>
            <w:tcW w:w="918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46BE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039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Ceļinieks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2010</w:t>
            </w:r>
          </w:p>
        </w:tc>
        <w:tc>
          <w:tcPr>
            <w:tcW w:w="2126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2409" w:type="dxa"/>
          </w:tcPr>
          <w:p w:rsidR="00D15950" w:rsidRPr="00946BE1" w:rsidRDefault="00D15950" w:rsidP="0063437A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27210.0</w:t>
            </w:r>
          </w:p>
        </w:tc>
      </w:tr>
    </w:tbl>
    <w:p w:rsidR="00D15950" w:rsidRPr="0045137A" w:rsidRDefault="00D15950" w:rsidP="00D1595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 11.1.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. punktu un Publisko iepirkuma likuma8</w:t>
      </w:r>
      <w:r w:rsidRPr="0045137A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2.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panta devīto daļu, </w:t>
      </w:r>
    </w:p>
    <w:p w:rsidR="00D15950" w:rsidRPr="0045137A" w:rsidRDefault="00D15950" w:rsidP="00D1595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Un pamatojoties uz Publisko iepirkumu likuma 23.,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>24.pantu</w:t>
      </w:r>
      <w:proofErr w:type="gramEnd"/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piecām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balsīm par, pret-nav, atturas- nav pieņem lēmumu:</w:t>
      </w:r>
    </w:p>
    <w:p w:rsidR="00D15950" w:rsidRPr="0045137A" w:rsidRDefault="00D15950" w:rsidP="00D1595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ab/>
        <w:t>Slēgt līgumu ar pretendentu –</w:t>
      </w:r>
      <w:r w:rsidRPr="00072D33">
        <w:rPr>
          <w:rFonts w:ascii="Times New Roman" w:eastAsia="Times New Roman" w:hAnsi="Times New Roman"/>
          <w:bCs/>
          <w:sz w:val="24"/>
          <w:szCs w:val="24"/>
        </w:rPr>
        <w:t xml:space="preserve"> VAS </w:t>
      </w:r>
      <w:r>
        <w:rPr>
          <w:rFonts w:ascii="Times New Roman" w:eastAsia="Times New Roman" w:hAnsi="Times New Roman"/>
          <w:bCs/>
          <w:sz w:val="24"/>
          <w:szCs w:val="24"/>
        </w:rPr>
        <w:t>‘’</w:t>
      </w:r>
      <w:r w:rsidRPr="00072D33">
        <w:rPr>
          <w:rFonts w:ascii="Times New Roman" w:eastAsia="Times New Roman" w:hAnsi="Times New Roman"/>
          <w:bCs/>
          <w:sz w:val="24"/>
          <w:szCs w:val="24"/>
        </w:rPr>
        <w:t>Latvijas autoceļu uzturētājs</w:t>
      </w:r>
      <w:r>
        <w:rPr>
          <w:rFonts w:ascii="Times New Roman" w:eastAsia="Times New Roman" w:hAnsi="Times New Roman"/>
          <w:bCs/>
          <w:sz w:val="24"/>
          <w:szCs w:val="24"/>
        </w:rPr>
        <w:t>’’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, reģ.nr.</w:t>
      </w:r>
      <w:r>
        <w:rPr>
          <w:rFonts w:ascii="Times New Roman" w:eastAsia="Times New Roman" w:hAnsi="Times New Roman"/>
          <w:bCs/>
          <w:sz w:val="24"/>
          <w:szCs w:val="24"/>
        </w:rPr>
        <w:t>40003356530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D15950" w:rsidRDefault="00D15950" w:rsidP="00D1595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par</w:t>
      </w:r>
      <w:r w:rsidRPr="000939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3A7D">
        <w:rPr>
          <w:rFonts w:ascii="Times New Roman" w:eastAsiaTheme="minorHAnsi" w:hAnsi="Times New Roman"/>
          <w:sz w:val="24"/>
          <w:szCs w:val="24"/>
        </w:rPr>
        <w:t xml:space="preserve">Valkas pilsētas ielu ikdienas uzturēšanas darbi </w:t>
      </w:r>
      <w:r w:rsidRPr="00946BE1">
        <w:rPr>
          <w:rFonts w:ascii="Times New Roman" w:eastAsia="Times New Roman" w:hAnsi="Times New Roman"/>
          <w:sz w:val="24"/>
          <w:szCs w:val="24"/>
        </w:rPr>
        <w:t>1.DAĻ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946BE1">
        <w:rPr>
          <w:rFonts w:ascii="Times New Roman" w:eastAsia="Times New Roman" w:hAnsi="Times New Roman"/>
          <w:b/>
          <w:sz w:val="24"/>
          <w:szCs w:val="24"/>
        </w:rPr>
        <w:t xml:space="preserve"> Valkas pilsētas ielu horizontālo apzīmējumu uzklāšana</w:t>
      </w:r>
      <w:r w:rsidRPr="00946B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6BE1">
        <w:rPr>
          <w:rFonts w:ascii="Times New Roman" w:eastAsia="Times New Roman" w:hAnsi="Times New Roman"/>
          <w:b/>
          <w:sz w:val="24"/>
          <w:szCs w:val="24"/>
        </w:rPr>
        <w:t>201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946BE1">
        <w:rPr>
          <w:rFonts w:ascii="Times New Roman" w:eastAsia="Times New Roman" w:hAnsi="Times New Roman"/>
          <w:b/>
          <w:sz w:val="24"/>
          <w:szCs w:val="24"/>
        </w:rPr>
        <w:t>. gadā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izpildi, ar līgumcenu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3812.70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/>
          <w:bCs/>
          <w:sz w:val="24"/>
          <w:szCs w:val="24"/>
        </w:rPr>
        <w:t>(trīs tūkstoši astoņi simti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/>
          <w:bCs/>
          <w:sz w:val="24"/>
          <w:szCs w:val="24"/>
        </w:rPr>
        <w:t>divpadsmiti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EUR un 70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centi.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) bez PVN 21%.</w:t>
      </w:r>
    </w:p>
    <w:p w:rsidR="00D15950" w:rsidRPr="0045137A" w:rsidRDefault="00D15950" w:rsidP="00D159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lastRenderedPageBreak/>
        <w:t>Slēgt līgumu ar pretendentu –</w:t>
      </w:r>
      <w:r w:rsidRPr="000939C2">
        <w:rPr>
          <w:rFonts w:ascii="Times New Roman" w:eastAsia="Times New Roman" w:hAnsi="Times New Roman"/>
          <w:bCs/>
          <w:sz w:val="24"/>
          <w:szCs w:val="24"/>
        </w:rPr>
        <w:t xml:space="preserve"> SIA </w:t>
      </w:r>
      <w:r>
        <w:rPr>
          <w:rFonts w:ascii="Times New Roman" w:eastAsia="Times New Roman" w:hAnsi="Times New Roman"/>
          <w:bCs/>
          <w:sz w:val="24"/>
          <w:szCs w:val="24"/>
        </w:rPr>
        <w:t>‘’</w:t>
      </w:r>
      <w:r w:rsidRPr="000939C2">
        <w:rPr>
          <w:rFonts w:ascii="Times New Roman" w:eastAsia="Times New Roman" w:hAnsi="Times New Roman"/>
          <w:bCs/>
          <w:sz w:val="24"/>
          <w:szCs w:val="24"/>
        </w:rPr>
        <w:t>Ceļinieks 2010</w:t>
      </w:r>
      <w:r>
        <w:rPr>
          <w:rFonts w:ascii="Times New Roman" w:eastAsia="Times New Roman" w:hAnsi="Times New Roman"/>
          <w:bCs/>
          <w:sz w:val="24"/>
          <w:szCs w:val="24"/>
        </w:rPr>
        <w:t>’’</w:t>
      </w:r>
      <w:r w:rsidRPr="000939C2">
        <w:rPr>
          <w:rFonts w:ascii="Times New Roman" w:eastAsia="Times New Roman" w:hAnsi="Times New Roman"/>
          <w:bCs/>
          <w:sz w:val="24"/>
          <w:szCs w:val="24"/>
        </w:rPr>
        <w:t>, reģ.nr.44103059132 par</w:t>
      </w:r>
      <w:r w:rsidRPr="000939C2">
        <w:rPr>
          <w:rFonts w:ascii="Times New Roman" w:eastAsiaTheme="minorHAnsi" w:hAnsi="Times New Roman"/>
          <w:sz w:val="24"/>
          <w:szCs w:val="24"/>
        </w:rPr>
        <w:t xml:space="preserve"> </w:t>
      </w:r>
      <w:r w:rsidRPr="004D3A7D">
        <w:rPr>
          <w:rFonts w:ascii="Times New Roman" w:eastAsiaTheme="minorHAnsi" w:hAnsi="Times New Roman"/>
          <w:sz w:val="24"/>
          <w:szCs w:val="24"/>
        </w:rPr>
        <w:t>Valkas pilsētas ielu ikdienas uzturēšanas darb</w:t>
      </w:r>
      <w:r>
        <w:rPr>
          <w:rFonts w:ascii="Times New Roman" w:eastAsiaTheme="minorHAnsi" w:hAnsi="Times New Roman"/>
          <w:sz w:val="24"/>
          <w:szCs w:val="24"/>
        </w:rPr>
        <w:t xml:space="preserve">i </w:t>
      </w:r>
      <w:r w:rsidRPr="00946BE1">
        <w:rPr>
          <w:rFonts w:ascii="Times New Roman" w:eastAsia="Times New Roman" w:hAnsi="Times New Roman"/>
          <w:sz w:val="24"/>
          <w:szCs w:val="24"/>
        </w:rPr>
        <w:t>2.DAĻ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946BE1">
        <w:rPr>
          <w:rFonts w:ascii="Times New Roman" w:eastAsia="Times New Roman" w:hAnsi="Times New Roman"/>
          <w:b/>
          <w:sz w:val="24"/>
          <w:szCs w:val="24"/>
        </w:rPr>
        <w:t xml:space="preserve"> Valkas pilsētas ielu asfalta klājuma remonts 201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946BE1">
        <w:rPr>
          <w:rFonts w:ascii="Times New Roman" w:eastAsia="Times New Roman" w:hAnsi="Times New Roman"/>
          <w:b/>
          <w:sz w:val="24"/>
          <w:szCs w:val="24"/>
        </w:rPr>
        <w:t>. gadā</w:t>
      </w:r>
      <w:r w:rsidRPr="004D3A7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izpildi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 , </w:t>
      </w:r>
      <w:proofErr w:type="gramEnd"/>
      <w:r>
        <w:rPr>
          <w:rFonts w:ascii="Times New Roman" w:eastAsiaTheme="minorHAnsi" w:hAnsi="Times New Roman"/>
          <w:sz w:val="24"/>
          <w:szCs w:val="24"/>
        </w:rPr>
        <w:t>ar līgumcenu   27210.</w:t>
      </w:r>
      <w:r w:rsidRPr="000939C2">
        <w:rPr>
          <w:rFonts w:ascii="Times New Roman" w:eastAsia="Times New Roman" w:hAnsi="Times New Roman"/>
          <w:bCs/>
          <w:sz w:val="24"/>
          <w:szCs w:val="24"/>
        </w:rPr>
        <w:t xml:space="preserve"> 0 (divdesmit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septiņi </w:t>
      </w:r>
      <w:r w:rsidRPr="000939C2">
        <w:rPr>
          <w:rFonts w:ascii="Times New Roman" w:eastAsia="Times New Roman" w:hAnsi="Times New Roman"/>
          <w:bCs/>
          <w:sz w:val="24"/>
          <w:szCs w:val="24"/>
        </w:rPr>
        <w:t xml:space="preserve">tūkstoši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divi simti desmit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EUR)bez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PVN 21%.</w:t>
      </w:r>
    </w:p>
    <w:p w:rsidR="00D15950" w:rsidRPr="0045137A" w:rsidRDefault="00D15950" w:rsidP="00D1595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5137A">
        <w:rPr>
          <w:rFonts w:ascii="Times New Roman" w:eastAsia="Times New Roman" w:hAnsi="Times New Roman"/>
          <w:sz w:val="24"/>
          <w:szCs w:val="24"/>
        </w:rPr>
        <w:t>Sēde slēgta 201</w:t>
      </w:r>
      <w:r w:rsidR="00DD7F42">
        <w:rPr>
          <w:rFonts w:ascii="Times New Roman" w:eastAsia="Times New Roman" w:hAnsi="Times New Roman"/>
          <w:sz w:val="24"/>
          <w:szCs w:val="24"/>
        </w:rPr>
        <w:t>7</w:t>
      </w:r>
      <w:bookmarkStart w:id="0" w:name="_GoBack"/>
      <w:bookmarkEnd w:id="0"/>
      <w:r w:rsidRPr="0045137A">
        <w:rPr>
          <w:rFonts w:ascii="Times New Roman" w:eastAsia="Times New Roman" w:hAnsi="Times New Roman"/>
          <w:sz w:val="24"/>
          <w:szCs w:val="24"/>
        </w:rPr>
        <w:t>. gada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31.janvārī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5137A">
        <w:rPr>
          <w:rFonts w:ascii="Times New Roman" w:eastAsia="Times New Roman" w:hAnsi="Times New Roman"/>
          <w:sz w:val="24"/>
          <w:szCs w:val="24"/>
        </w:rPr>
        <w:t>plkst. 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5137A">
        <w:rPr>
          <w:rFonts w:ascii="Times New Roman" w:eastAsia="Times New Roman" w:hAnsi="Times New Roman"/>
          <w:sz w:val="24"/>
          <w:szCs w:val="24"/>
        </w:rPr>
        <w:t>.00</w:t>
      </w:r>
    </w:p>
    <w:p w:rsidR="00D15950" w:rsidRDefault="00D15950" w:rsidP="00D15950">
      <w:pPr>
        <w:spacing w:line="240" w:lineRule="auto"/>
        <w:jc w:val="both"/>
        <w:rPr>
          <w:rFonts w:ascii="Times New Roman" w:hAnsi="Times New Roman"/>
        </w:rPr>
      </w:pPr>
    </w:p>
    <w:p w:rsidR="00D15950" w:rsidRDefault="00D15950" w:rsidP="00D15950">
      <w:pPr>
        <w:spacing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priekšsēdētājs</w:t>
      </w:r>
      <w:proofErr w:type="gramStart"/>
      <w:r w:rsidR="00D235EC">
        <w:rPr>
          <w:rFonts w:ascii="Times New Roman" w:hAnsi="Times New Roman"/>
        </w:rPr>
        <w:t xml:space="preserve">              </w:t>
      </w:r>
      <w:proofErr w:type="gramEnd"/>
      <w:r w:rsidR="00D235EC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Viesturs Zariņš</w:t>
      </w:r>
    </w:p>
    <w:p w:rsidR="00D15950" w:rsidRPr="005A50DB" w:rsidRDefault="00D15950" w:rsidP="00D15950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</w:p>
    <w:p w:rsidR="00D15950" w:rsidRPr="005A50DB" w:rsidRDefault="00D15950" w:rsidP="00D15950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proofErr w:type="gramStart"/>
      <w:r>
        <w:rPr>
          <w:rFonts w:ascii="Times New Roman" w:hAnsi="Times New Roman"/>
        </w:rPr>
        <w:t xml:space="preserve"> </w:t>
      </w:r>
      <w:r w:rsidR="00D235EC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proofErr w:type="gramEnd"/>
      <w:r w:rsidR="00D235EC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 xml:space="preserve">                              </w:t>
      </w:r>
      <w:r w:rsidR="00D235EC">
        <w:rPr>
          <w:rFonts w:ascii="Times New Roman" w:hAnsi="Times New Roman"/>
        </w:rPr>
        <w:t xml:space="preserve">                     </w:t>
      </w:r>
      <w:r w:rsidRPr="005A50DB">
        <w:rPr>
          <w:rFonts w:ascii="Times New Roman" w:hAnsi="Times New Roman"/>
        </w:rPr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proofErr w:type="spellEnd"/>
    </w:p>
    <w:p w:rsidR="00D15950" w:rsidRPr="005A50DB" w:rsidRDefault="00D15950" w:rsidP="00D15950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proofErr w:type="gramStart"/>
      <w:r w:rsidR="00D235EC">
        <w:rPr>
          <w:rFonts w:ascii="Times New Roman" w:hAnsi="Times New Roman"/>
        </w:rPr>
        <w:t xml:space="preserve">                       </w:t>
      </w:r>
      <w:proofErr w:type="gramEnd"/>
      <w:r w:rsidR="00D235EC">
        <w:rPr>
          <w:rFonts w:ascii="Times New Roman" w:hAnsi="Times New Roman"/>
        </w:rPr>
        <w:t>/paraksts/</w:t>
      </w:r>
      <w:r w:rsidR="00D235EC">
        <w:rPr>
          <w:rFonts w:ascii="Times New Roman" w:hAnsi="Times New Roman"/>
        </w:rPr>
        <w:tab/>
      </w:r>
      <w:r w:rsidR="00D235EC">
        <w:rPr>
          <w:rFonts w:ascii="Times New Roman" w:hAnsi="Times New Roman"/>
        </w:rPr>
        <w:tab/>
      </w:r>
      <w:r w:rsidR="00D235EC">
        <w:rPr>
          <w:rFonts w:ascii="Times New Roman" w:hAnsi="Times New Roman"/>
        </w:rPr>
        <w:tab/>
      </w:r>
      <w:r w:rsidR="00D235E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Iveta Markova</w:t>
      </w:r>
    </w:p>
    <w:p w:rsidR="00D235EC" w:rsidRDefault="00D235EC" w:rsidP="00D1595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Izraksts pareizs</w:t>
      </w:r>
      <w:r w:rsidR="00D15950" w:rsidRPr="005A50DB">
        <w:rPr>
          <w:rFonts w:ascii="Times New Roman" w:hAnsi="Times New Roman"/>
        </w:rPr>
        <w:t>:</w:t>
      </w:r>
      <w:r w:rsidR="00D15950" w:rsidRPr="005A50DB">
        <w:rPr>
          <w:rFonts w:ascii="Times New Roman" w:hAnsi="Times New Roman"/>
          <w:b/>
        </w:rPr>
        <w:tab/>
      </w:r>
    </w:p>
    <w:p w:rsidR="00D15950" w:rsidRPr="00D235EC" w:rsidRDefault="00D235EC" w:rsidP="00D15950">
      <w:pPr>
        <w:spacing w:after="0" w:line="240" w:lineRule="auto"/>
        <w:rPr>
          <w:rFonts w:ascii="Times New Roman" w:hAnsi="Times New Roman"/>
        </w:rPr>
      </w:pPr>
      <w:r w:rsidRPr="00D235EC">
        <w:rPr>
          <w:rFonts w:ascii="Times New Roman" w:hAnsi="Times New Roman"/>
        </w:rPr>
        <w:t>Iepirkuma speciāliste</w:t>
      </w:r>
      <w:r w:rsidR="00D15950" w:rsidRPr="00D235EC">
        <w:rPr>
          <w:rFonts w:ascii="Times New Roman" w:hAnsi="Times New Roman"/>
        </w:rPr>
        <w:tab/>
      </w:r>
      <w:r>
        <w:rPr>
          <w:rFonts w:ascii="Times New Roman" w:hAnsi="Times New Roman"/>
        </w:rPr>
        <w:t>/paraksts/</w:t>
      </w:r>
      <w:r w:rsidR="00D15950" w:rsidRPr="00D235EC">
        <w:rPr>
          <w:rFonts w:ascii="Times New Roman" w:hAnsi="Times New Roman"/>
        </w:rPr>
        <w:tab/>
      </w:r>
      <w:r w:rsidR="00D15950" w:rsidRPr="00D235EC">
        <w:rPr>
          <w:rFonts w:ascii="Times New Roman" w:hAnsi="Times New Roman"/>
        </w:rPr>
        <w:tab/>
      </w:r>
      <w:r w:rsidR="00D15950" w:rsidRPr="00D235EC">
        <w:rPr>
          <w:rFonts w:ascii="Times New Roman" w:hAnsi="Times New Roman"/>
        </w:rPr>
        <w:tab/>
      </w:r>
      <w:proofErr w:type="gramStart"/>
      <w:r w:rsidR="00D15950" w:rsidRPr="00D235EC">
        <w:rPr>
          <w:rFonts w:ascii="Times New Roman" w:hAnsi="Times New Roman"/>
        </w:rPr>
        <w:t xml:space="preserve">          </w:t>
      </w:r>
      <w:proofErr w:type="gramEnd"/>
      <w:r w:rsidR="00D15950" w:rsidRPr="00D235EC">
        <w:rPr>
          <w:rFonts w:ascii="Times New Roman" w:hAnsi="Times New Roman"/>
        </w:rPr>
        <w:t xml:space="preserve">Daina </w:t>
      </w:r>
      <w:proofErr w:type="spellStart"/>
      <w:r w:rsidR="00D15950" w:rsidRPr="00D235EC">
        <w:rPr>
          <w:rFonts w:ascii="Times New Roman" w:hAnsi="Times New Roman"/>
        </w:rPr>
        <w:t>Lankovska</w:t>
      </w:r>
      <w:proofErr w:type="spellEnd"/>
    </w:p>
    <w:p w:rsidR="00D15950" w:rsidRPr="00D235EC" w:rsidRDefault="00D15950" w:rsidP="00D15950">
      <w:pPr>
        <w:spacing w:after="0" w:line="240" w:lineRule="auto"/>
        <w:rPr>
          <w:rFonts w:ascii="Times New Roman" w:hAnsi="Times New Roman"/>
          <w:strike/>
        </w:rPr>
      </w:pPr>
    </w:p>
    <w:p w:rsidR="00D15950" w:rsidRPr="005B66F4" w:rsidRDefault="00D15950" w:rsidP="00D15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950" w:rsidRPr="005A50DB" w:rsidRDefault="00D15950" w:rsidP="00D15950">
      <w:pPr>
        <w:spacing w:after="0" w:line="240" w:lineRule="auto"/>
        <w:rPr>
          <w:rFonts w:ascii="Times New Roman" w:hAnsi="Times New Roman"/>
        </w:rPr>
      </w:pPr>
    </w:p>
    <w:p w:rsidR="00D15950" w:rsidRDefault="00D15950" w:rsidP="00D15950"/>
    <w:p w:rsidR="00D15950" w:rsidRDefault="00D15950" w:rsidP="00D15950"/>
    <w:p w:rsidR="00D15950" w:rsidRDefault="00D15950" w:rsidP="00D15950"/>
    <w:p w:rsidR="00F96912" w:rsidRDefault="00F96912"/>
    <w:sectPr w:rsidR="00F9691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50"/>
    <w:rsid w:val="00D15950"/>
    <w:rsid w:val="00D235EC"/>
    <w:rsid w:val="00DD7F42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84C9-A299-4C43-9D70-EEA9EE83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2017-02-06T14:06:00Z</dcterms:created>
  <dcterms:modified xsi:type="dcterms:W3CDTF">2017-02-06T14:06:00Z</dcterms:modified>
</cp:coreProperties>
</file>