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343B63" w:rsidRDefault="00343B6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43B63">
        <w:rPr>
          <w:rFonts w:ascii="Times New Roman" w:hAnsi="Times New Roman" w:cs="Times New Roman"/>
          <w:b/>
        </w:rPr>
        <w:t>Jautājums</w:t>
      </w:r>
      <w:r>
        <w:rPr>
          <w:rFonts w:ascii="Times New Roman" w:hAnsi="Times New Roman" w:cs="Times New Roman"/>
          <w:b/>
        </w:rPr>
        <w:t>:</w:t>
      </w:r>
    </w:p>
    <w:p w:rsidR="00343B63" w:rsidRDefault="00343B63" w:rsidP="00343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sienu trapecveida skārda </w:t>
      </w:r>
      <w:proofErr w:type="spellStart"/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>profilloksnes</w:t>
      </w:r>
      <w:proofErr w:type="spellEnd"/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PE pārklājumu būs nepieciešamas ar nestandarta toņiem RAL-2011 un RAL-2002, kā norādīts projektā ? Šādu nestandarta toņu lokšņu izmaksas ir aptuveni 4-5 reizes dārgākas, nekā standarta toņu lokšņu izmaksas (aptuveni EUR 26 par 1 m2)</w:t>
      </w:r>
    </w:p>
    <w:p w:rsidR="00343B63" w:rsidRDefault="00343B63" w:rsidP="00343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43B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Atbilde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:rsidR="00343B63" w:rsidRPr="00343B63" w:rsidRDefault="00343B63" w:rsidP="00343B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3B6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 w:type="textWrapping" w:clear="all"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ienu trapecveida skārda </w:t>
      </w:r>
      <w:proofErr w:type="spellStart"/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>profilloksnes</w:t>
      </w:r>
      <w:proofErr w:type="spellEnd"/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(TP20) ar PE pārklājumu paredzētas ar nestandarta 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oņiem, kā norādīts projektā. Lok</w:t>
      </w:r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>šņu izmaksas atkarīgas no konkrēta ražotāja piedāvājuma.</w:t>
      </w:r>
    </w:p>
    <w:p w:rsidR="00343B63" w:rsidRPr="00343B63" w:rsidRDefault="00343B63" w:rsidP="00343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43B63" w:rsidRPr="00343B63" w:rsidRDefault="00343B63" w:rsidP="00343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343B63">
        <w:rPr>
          <w:rFonts w:ascii="Times New Roman" w:eastAsia="Times New Roman" w:hAnsi="Times New Roman" w:cs="Times New Roman"/>
          <w:sz w:val="20"/>
          <w:szCs w:val="20"/>
          <w:lang w:eastAsia="lv-LV"/>
        </w:rPr>
        <w:t>Jautājumu sagatavoja</w:t>
      </w:r>
    </w:p>
    <w:p w:rsidR="00343B63" w:rsidRPr="00343B63" w:rsidRDefault="00343B63" w:rsidP="00343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43B63">
        <w:rPr>
          <w:sz w:val="18"/>
          <w:szCs w:val="18"/>
        </w:rPr>
        <w:t xml:space="preserve">SIA "AG </w:t>
      </w:r>
      <w:proofErr w:type="spellStart"/>
      <w:r w:rsidRPr="00343B63">
        <w:rPr>
          <w:sz w:val="18"/>
          <w:szCs w:val="18"/>
        </w:rPr>
        <w:t>architecture</w:t>
      </w:r>
      <w:proofErr w:type="spellEnd"/>
      <w:r w:rsidRPr="00343B63">
        <w:rPr>
          <w:sz w:val="18"/>
          <w:szCs w:val="18"/>
        </w:rPr>
        <w:t>"</w:t>
      </w:r>
      <w:r w:rsidRPr="00343B63">
        <w:rPr>
          <w:sz w:val="18"/>
          <w:szCs w:val="18"/>
        </w:rPr>
        <w:br/>
        <w:t>valdes priekšsēdētājs</w:t>
      </w:r>
      <w:r w:rsidRPr="00343B63">
        <w:rPr>
          <w:sz w:val="18"/>
          <w:szCs w:val="18"/>
        </w:rPr>
        <w:br/>
        <w:t xml:space="preserve">Andrejs </w:t>
      </w:r>
      <w:proofErr w:type="spellStart"/>
      <w:r w:rsidRPr="00343B63">
        <w:rPr>
          <w:sz w:val="18"/>
          <w:szCs w:val="18"/>
        </w:rPr>
        <w:t>Gorodņičijs</w:t>
      </w:r>
      <w:proofErr w:type="spellEnd"/>
    </w:p>
    <w:p w:rsidR="00343B63" w:rsidRPr="00343B63" w:rsidRDefault="00343B63" w:rsidP="00343B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43B6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343B63" w:rsidRPr="00343B63" w:rsidRDefault="00343B63">
      <w:pPr>
        <w:rPr>
          <w:b/>
        </w:rPr>
      </w:pPr>
    </w:p>
    <w:sectPr w:rsidR="00343B63" w:rsidRPr="00343B63" w:rsidSect="00A91F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63"/>
    <w:rsid w:val="00185220"/>
    <w:rsid w:val="00343B63"/>
    <w:rsid w:val="004F3D84"/>
    <w:rsid w:val="006F2C46"/>
    <w:rsid w:val="00A91FA1"/>
    <w:rsid w:val="00D95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B0522-BF33-4501-8722-386980CA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dcterms:created xsi:type="dcterms:W3CDTF">2014-12-15T09:31:00Z</dcterms:created>
  <dcterms:modified xsi:type="dcterms:W3CDTF">2014-12-15T09:31:00Z</dcterms:modified>
</cp:coreProperties>
</file>